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70728" w14:textId="6550226F" w:rsidR="00946011" w:rsidRDefault="0045094B"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b/>
          <w:sz w:val="24"/>
          <w:szCs w:val="24"/>
        </w:rPr>
      </w:pPr>
      <w:r w:rsidRPr="00882DC7">
        <w:rPr>
          <w:rFonts w:ascii="Times New Roman" w:hAnsi="Times New Roman" w:cs="Times New Roman"/>
          <w:b/>
          <w:sz w:val="24"/>
          <w:szCs w:val="24"/>
        </w:rPr>
        <w:t>TERMO DE REFERÊNCIA</w:t>
      </w:r>
    </w:p>
    <w:p w14:paraId="67AE34DE" w14:textId="77777777" w:rsidR="00170234" w:rsidRPr="00882DC7" w:rsidRDefault="00170234"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sz w:val="24"/>
          <w:szCs w:val="24"/>
        </w:rPr>
      </w:pPr>
    </w:p>
    <w:p w14:paraId="08EB98F2" w14:textId="4AC37584" w:rsidR="009103C4" w:rsidRPr="00882DC7"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bCs/>
          <w:sz w:val="24"/>
          <w:szCs w:val="24"/>
        </w:rPr>
      </w:pPr>
      <w:r w:rsidRPr="00882DC7">
        <w:rPr>
          <w:rFonts w:ascii="Times New Roman" w:hAnsi="Times New Roman" w:cs="Times New Roman"/>
          <w:b/>
          <w:bCs/>
          <w:sz w:val="24"/>
          <w:szCs w:val="24"/>
        </w:rPr>
        <w:t xml:space="preserve">PROCESSO ADMINISTRATIVO Nº </w:t>
      </w:r>
      <w:r w:rsidR="00F44506">
        <w:rPr>
          <w:rFonts w:ascii="Times New Roman" w:hAnsi="Times New Roman" w:cs="Times New Roman"/>
          <w:b/>
          <w:bCs/>
          <w:sz w:val="24"/>
          <w:szCs w:val="24"/>
        </w:rPr>
        <w:t>08</w:t>
      </w:r>
      <w:r w:rsidR="00FF7377" w:rsidRPr="00882DC7">
        <w:rPr>
          <w:rFonts w:ascii="Times New Roman" w:hAnsi="Times New Roman" w:cs="Times New Roman"/>
          <w:b/>
          <w:bCs/>
          <w:sz w:val="24"/>
          <w:szCs w:val="24"/>
        </w:rPr>
        <w:t>/2024</w:t>
      </w:r>
    </w:p>
    <w:p w14:paraId="2B2DB0F0" w14:textId="2F38598F" w:rsidR="009103C4" w:rsidRPr="00882DC7"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882DC7">
        <w:rPr>
          <w:rFonts w:ascii="Times New Roman" w:hAnsi="Times New Roman" w:cs="Times New Roman"/>
          <w:sz w:val="24"/>
          <w:szCs w:val="24"/>
        </w:rPr>
        <w:t xml:space="preserve">Município de </w:t>
      </w:r>
      <w:proofErr w:type="spellStart"/>
      <w:r w:rsidR="00FF7377" w:rsidRPr="00882DC7">
        <w:rPr>
          <w:rFonts w:ascii="Times New Roman" w:hAnsi="Times New Roman" w:cs="Times New Roman"/>
          <w:sz w:val="24"/>
          <w:szCs w:val="24"/>
        </w:rPr>
        <w:t>Miraguaí</w:t>
      </w:r>
      <w:proofErr w:type="spellEnd"/>
    </w:p>
    <w:p w14:paraId="2A972C3A" w14:textId="19E0D310" w:rsidR="00357F2C" w:rsidRPr="00882DC7"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882DC7">
        <w:rPr>
          <w:rFonts w:ascii="Times New Roman" w:hAnsi="Times New Roman" w:cs="Times New Roman"/>
          <w:sz w:val="24"/>
          <w:szCs w:val="24"/>
        </w:rPr>
        <w:t>Secretaria Municipal de</w:t>
      </w:r>
      <w:r w:rsidR="009103C4" w:rsidRPr="00882DC7">
        <w:rPr>
          <w:rFonts w:ascii="Times New Roman" w:hAnsi="Times New Roman" w:cs="Times New Roman"/>
          <w:sz w:val="24"/>
          <w:szCs w:val="24"/>
        </w:rPr>
        <w:t xml:space="preserve"> </w:t>
      </w:r>
      <w:r w:rsidR="00DB138E">
        <w:rPr>
          <w:rFonts w:ascii="Times New Roman" w:hAnsi="Times New Roman" w:cs="Times New Roman"/>
          <w:sz w:val="24"/>
          <w:szCs w:val="24"/>
        </w:rPr>
        <w:t>Assistência Social</w:t>
      </w:r>
    </w:p>
    <w:p w14:paraId="4FC1A815" w14:textId="64EAB16F" w:rsidR="00882DC7" w:rsidRDefault="00AF43CC" w:rsidP="007F74C4">
      <w:pPr>
        <w:jc w:val="both"/>
        <w:rPr>
          <w:rFonts w:ascii="Times New Roman" w:hAnsi="Times New Roman" w:cs="Times New Roman"/>
          <w:b/>
          <w:sz w:val="24"/>
          <w:szCs w:val="24"/>
        </w:rPr>
      </w:pPr>
      <w:r w:rsidRPr="00882DC7">
        <w:rPr>
          <w:rFonts w:ascii="Times New Roman" w:hAnsi="Times New Roman" w:cs="Times New Roman"/>
          <w:sz w:val="24"/>
          <w:szCs w:val="24"/>
        </w:rPr>
        <w:t xml:space="preserve">Necessidade da Administração: </w:t>
      </w:r>
      <w:r w:rsidR="00287BB2" w:rsidRPr="00287BB2">
        <w:rPr>
          <w:rFonts w:ascii="Times New Roman" w:hAnsi="Times New Roman" w:cs="Times New Roman"/>
          <w:b/>
          <w:bCs/>
          <w:sz w:val="24"/>
          <w:szCs w:val="24"/>
        </w:rPr>
        <w:t xml:space="preserve">CONTRATAÇÃO </w:t>
      </w:r>
      <w:r w:rsidR="00287BB2">
        <w:rPr>
          <w:rFonts w:ascii="Times New Roman" w:hAnsi="Times New Roman" w:cs="Times New Roman"/>
          <w:b/>
          <w:bCs/>
          <w:sz w:val="24"/>
          <w:szCs w:val="24"/>
        </w:rPr>
        <w:t xml:space="preserve">DE </w:t>
      </w:r>
      <w:r w:rsidR="00287BB2" w:rsidRPr="00287BB2">
        <w:rPr>
          <w:rFonts w:ascii="Times New Roman" w:hAnsi="Times New Roman" w:cs="Times New Roman"/>
          <w:b/>
          <w:bCs/>
          <w:sz w:val="24"/>
          <w:szCs w:val="24"/>
        </w:rPr>
        <w:t>PALESTRA SHOW PARA SERVIDORES DA SECRETARIA MUNICIPAL DE EDUCAÇÃO</w:t>
      </w:r>
      <w:r w:rsidR="00287BB2">
        <w:rPr>
          <w:rFonts w:ascii="Times New Roman" w:hAnsi="Times New Roman" w:cs="Times New Roman"/>
          <w:b/>
          <w:bCs/>
          <w:sz w:val="24"/>
          <w:szCs w:val="24"/>
        </w:rPr>
        <w:t xml:space="preserve"> DURANTE A SE</w:t>
      </w:r>
      <w:r w:rsidR="00AD1AAF">
        <w:rPr>
          <w:rFonts w:ascii="Times New Roman" w:hAnsi="Times New Roman" w:cs="Times New Roman"/>
          <w:b/>
          <w:bCs/>
          <w:sz w:val="24"/>
          <w:szCs w:val="24"/>
        </w:rPr>
        <w:t>M</w:t>
      </w:r>
      <w:r w:rsidR="00287BB2">
        <w:rPr>
          <w:rFonts w:ascii="Times New Roman" w:hAnsi="Times New Roman" w:cs="Times New Roman"/>
          <w:b/>
          <w:bCs/>
          <w:sz w:val="24"/>
          <w:szCs w:val="24"/>
        </w:rPr>
        <w:t>ANA PEDAGÓGICA</w:t>
      </w:r>
      <w:r w:rsidR="00287BB2">
        <w:rPr>
          <w:rFonts w:ascii="Times New Roman" w:hAnsi="Times New Roman" w:cs="Times New Roman"/>
          <w:b/>
          <w:sz w:val="24"/>
          <w:szCs w:val="24"/>
        </w:rPr>
        <w:t xml:space="preserve"> </w:t>
      </w:r>
      <w:r w:rsidR="007F74C4" w:rsidRPr="007F74C4">
        <w:rPr>
          <w:rFonts w:ascii="Times New Roman" w:hAnsi="Times New Roman" w:cs="Times New Roman"/>
          <w:b/>
          <w:sz w:val="24"/>
          <w:szCs w:val="24"/>
        </w:rPr>
        <w:t>EM PREPARAÇÃO AO INÍCIO DO ANO LETIVO NO MUNICÍPIO DE MIRAGUAÍ-RS.</w:t>
      </w:r>
    </w:p>
    <w:p w14:paraId="5F4E045D" w14:textId="77777777" w:rsidR="007F74C4" w:rsidRDefault="007F74C4" w:rsidP="007F74C4">
      <w:pPr>
        <w:jc w:val="both"/>
        <w:rPr>
          <w:b/>
          <w:bCs/>
          <w:color w:val="000000"/>
        </w:rPr>
      </w:pPr>
    </w:p>
    <w:p w14:paraId="553B0E4A" w14:textId="4EB34DEF" w:rsidR="00E33A43" w:rsidRPr="00882DC7" w:rsidRDefault="0045094B" w:rsidP="00C546BA">
      <w:pPr>
        <w:pStyle w:val="NormalWeb"/>
        <w:spacing w:before="0" w:beforeAutospacing="0" w:after="0" w:afterAutospacing="0"/>
        <w:jc w:val="both"/>
        <w:rPr>
          <w:b/>
          <w:bCs/>
          <w:color w:val="000000"/>
        </w:rPr>
      </w:pPr>
      <w:r w:rsidRPr="00882DC7">
        <w:rPr>
          <w:b/>
          <w:bCs/>
          <w:color w:val="000000"/>
        </w:rPr>
        <w:t>1. DEFINIÇÃO DO OBJETO</w:t>
      </w:r>
    </w:p>
    <w:p w14:paraId="1A115391" w14:textId="77777777" w:rsidR="00C546BA" w:rsidRPr="00882DC7" w:rsidRDefault="00C546BA" w:rsidP="00C546BA">
      <w:pPr>
        <w:pStyle w:val="NormalWeb"/>
        <w:spacing w:before="0" w:beforeAutospacing="0" w:after="0" w:afterAutospacing="0"/>
        <w:jc w:val="both"/>
        <w:rPr>
          <w:b/>
          <w:bCs/>
          <w:color w:val="000000"/>
        </w:rPr>
      </w:pPr>
    </w:p>
    <w:p w14:paraId="46F651D7" w14:textId="16D4BAE0" w:rsidR="00D44CBC" w:rsidRPr="00882DC7" w:rsidRDefault="004E4F74" w:rsidP="00C546BA">
      <w:pPr>
        <w:jc w:val="both"/>
        <w:rPr>
          <w:rFonts w:ascii="Times New Roman" w:hAnsi="Times New Roman" w:cs="Times New Roman"/>
          <w:sz w:val="24"/>
          <w:szCs w:val="24"/>
        </w:rPr>
      </w:pPr>
      <w:r w:rsidRPr="00882DC7">
        <w:rPr>
          <w:rFonts w:ascii="Times New Roman" w:hAnsi="Times New Roman" w:cs="Times New Roman"/>
          <w:color w:val="000000"/>
          <w:sz w:val="24"/>
          <w:szCs w:val="24"/>
        </w:rPr>
        <w:t xml:space="preserve">O presente termo tem por objeto a </w:t>
      </w:r>
      <w:r w:rsidR="000C0B7D" w:rsidRPr="00882DC7">
        <w:rPr>
          <w:rFonts w:ascii="Times New Roman" w:hAnsi="Times New Roman" w:cs="Times New Roman"/>
          <w:color w:val="000000"/>
          <w:sz w:val="24"/>
          <w:szCs w:val="24"/>
        </w:rPr>
        <w:t xml:space="preserve">contratação de empresa especializada </w:t>
      </w:r>
      <w:r w:rsidR="004B0E9A" w:rsidRPr="00882DC7">
        <w:rPr>
          <w:rFonts w:ascii="Times New Roman" w:hAnsi="Times New Roman" w:cs="Times New Roman"/>
          <w:color w:val="000000"/>
          <w:sz w:val="24"/>
          <w:szCs w:val="24"/>
        </w:rPr>
        <w:t xml:space="preserve">para </w:t>
      </w:r>
      <w:r w:rsidR="00115E99" w:rsidRPr="00882DC7">
        <w:rPr>
          <w:rFonts w:ascii="Times New Roman" w:hAnsi="Times New Roman" w:cs="Times New Roman"/>
          <w:color w:val="000000"/>
          <w:sz w:val="24"/>
          <w:szCs w:val="24"/>
        </w:rPr>
        <w:t xml:space="preserve">realizar </w:t>
      </w:r>
      <w:r w:rsidR="0076585E">
        <w:rPr>
          <w:rFonts w:ascii="Times New Roman" w:hAnsi="Times New Roman" w:cs="Times New Roman"/>
          <w:color w:val="000000"/>
          <w:sz w:val="24"/>
          <w:szCs w:val="24"/>
        </w:rPr>
        <w:t xml:space="preserve">palestra </w:t>
      </w:r>
      <w:r w:rsidR="00287BB2">
        <w:rPr>
          <w:rFonts w:ascii="Times New Roman" w:hAnsi="Times New Roman" w:cs="Times New Roman"/>
          <w:color w:val="000000"/>
          <w:sz w:val="24"/>
          <w:szCs w:val="24"/>
        </w:rPr>
        <w:t>show</w:t>
      </w:r>
      <w:r w:rsidR="0076585E">
        <w:rPr>
          <w:rFonts w:ascii="Times New Roman" w:hAnsi="Times New Roman" w:cs="Times New Roman"/>
          <w:color w:val="000000"/>
          <w:sz w:val="24"/>
          <w:szCs w:val="24"/>
        </w:rPr>
        <w:t xml:space="preserve"> aos servidores da Secretaria Municipal de Educação em preparação ao início do ano letivo no </w:t>
      </w:r>
      <w:r w:rsidR="00115E99" w:rsidRPr="00882DC7">
        <w:rPr>
          <w:rFonts w:ascii="Times New Roman" w:hAnsi="Times New Roman" w:cs="Times New Roman"/>
          <w:color w:val="000000"/>
          <w:sz w:val="24"/>
          <w:szCs w:val="24"/>
        </w:rPr>
        <w:t xml:space="preserve">município de </w:t>
      </w:r>
      <w:proofErr w:type="spellStart"/>
      <w:r w:rsidR="00115E99" w:rsidRPr="00882DC7">
        <w:rPr>
          <w:rFonts w:ascii="Times New Roman" w:hAnsi="Times New Roman" w:cs="Times New Roman"/>
          <w:color w:val="000000"/>
          <w:sz w:val="24"/>
          <w:szCs w:val="24"/>
        </w:rPr>
        <w:t>Miraguaí</w:t>
      </w:r>
      <w:proofErr w:type="spellEnd"/>
      <w:r w:rsidR="00115E99" w:rsidRPr="00882DC7">
        <w:rPr>
          <w:rFonts w:ascii="Times New Roman" w:hAnsi="Times New Roman" w:cs="Times New Roman"/>
          <w:color w:val="000000"/>
          <w:sz w:val="24"/>
          <w:szCs w:val="24"/>
        </w:rPr>
        <w:t>-RS.</w:t>
      </w:r>
    </w:p>
    <w:p w14:paraId="11129DFF" w14:textId="1702C679" w:rsidR="004E4F74" w:rsidRPr="00882DC7" w:rsidRDefault="00D44CBC" w:rsidP="00C546BA">
      <w:pPr>
        <w:pStyle w:val="NormalWeb"/>
        <w:spacing w:before="0" w:beforeAutospacing="0" w:after="0" w:afterAutospacing="0"/>
        <w:jc w:val="both"/>
        <w:rPr>
          <w:color w:val="000000"/>
        </w:rPr>
      </w:pPr>
      <w:r w:rsidRPr="00882DC7">
        <w:rPr>
          <w:color w:val="000000"/>
        </w:rPr>
        <w:t xml:space="preserve">Os serviços objeto da contratação pretendida possuem as seguintes </w:t>
      </w:r>
      <w:r w:rsidR="00C546BA" w:rsidRPr="00882DC7">
        <w:rPr>
          <w:color w:val="000000"/>
        </w:rPr>
        <w:t>condições</w:t>
      </w:r>
      <w:r w:rsidRPr="00882DC7">
        <w:rPr>
          <w:color w:val="000000"/>
        </w:rPr>
        <w:t>:</w:t>
      </w:r>
      <w:r w:rsidR="009103C4" w:rsidRPr="00882DC7">
        <w:rPr>
          <w:color w:val="000000"/>
        </w:rPr>
        <w:t xml:space="preserve"> </w:t>
      </w:r>
    </w:p>
    <w:p w14:paraId="0B37A0FD" w14:textId="1CDBD34C" w:rsidR="00FF7377" w:rsidRPr="00882DC7" w:rsidRDefault="00FF7377" w:rsidP="00C546BA">
      <w:pPr>
        <w:pStyle w:val="NormalWeb"/>
        <w:spacing w:before="0" w:beforeAutospacing="0" w:after="0" w:afterAutospacing="0"/>
        <w:jc w:val="both"/>
        <w:rPr>
          <w:color w:val="000000"/>
        </w:rPr>
      </w:pPr>
      <w:r w:rsidRPr="00882DC7">
        <w:rPr>
          <w:color w:val="000000"/>
        </w:rPr>
        <w:t xml:space="preserve">Prazo de Entrega/ Execução: </w:t>
      </w:r>
      <w:r w:rsidR="0076585E">
        <w:rPr>
          <w:color w:val="000000"/>
        </w:rPr>
        <w:t>Dia 0</w:t>
      </w:r>
      <w:r w:rsidR="00287BB2">
        <w:rPr>
          <w:color w:val="000000"/>
        </w:rPr>
        <w:t>5</w:t>
      </w:r>
      <w:r w:rsidR="0076585E">
        <w:rPr>
          <w:color w:val="000000"/>
        </w:rPr>
        <w:t>/02/2025</w:t>
      </w:r>
      <w:r w:rsidR="001D7B75">
        <w:rPr>
          <w:color w:val="000000"/>
        </w:rPr>
        <w:t>, horário: 13h00.</w:t>
      </w:r>
    </w:p>
    <w:p w14:paraId="42C2F6E6" w14:textId="30C132AC" w:rsidR="00882DC7" w:rsidRDefault="00FF7377" w:rsidP="00C546BA">
      <w:pPr>
        <w:pStyle w:val="NormalWeb"/>
        <w:spacing w:before="0" w:beforeAutospacing="0" w:after="0" w:afterAutospacing="0"/>
        <w:jc w:val="both"/>
        <w:rPr>
          <w:color w:val="000000"/>
        </w:rPr>
      </w:pPr>
      <w:r w:rsidRPr="00882DC7">
        <w:rPr>
          <w:color w:val="000000"/>
        </w:rPr>
        <w:t xml:space="preserve">Local da Entrega/Execução: </w:t>
      </w:r>
      <w:r w:rsidR="0076585E">
        <w:rPr>
          <w:color w:val="000000"/>
        </w:rPr>
        <w:t>Auditório da Unidade Básica de Saúde</w:t>
      </w:r>
    </w:p>
    <w:p w14:paraId="67E6AD14" w14:textId="77777777" w:rsidR="0076585E" w:rsidRDefault="0076585E" w:rsidP="00C546BA">
      <w:pPr>
        <w:pStyle w:val="NormalWeb"/>
        <w:spacing w:before="0" w:beforeAutospacing="0" w:after="0" w:afterAutospacing="0"/>
        <w:jc w:val="both"/>
        <w:rPr>
          <w:b/>
          <w:bCs/>
          <w:color w:val="000000"/>
        </w:rPr>
      </w:pPr>
    </w:p>
    <w:p w14:paraId="21AF9FEE" w14:textId="535A1ACC" w:rsidR="0045094B" w:rsidRPr="00882DC7" w:rsidRDefault="0045094B" w:rsidP="00C546BA">
      <w:pPr>
        <w:pStyle w:val="NormalWeb"/>
        <w:spacing w:before="0" w:beforeAutospacing="0" w:after="0" w:afterAutospacing="0"/>
        <w:jc w:val="both"/>
        <w:rPr>
          <w:b/>
          <w:bCs/>
          <w:color w:val="000000"/>
        </w:rPr>
      </w:pPr>
      <w:r w:rsidRPr="00882DC7">
        <w:rPr>
          <w:b/>
          <w:bCs/>
          <w:color w:val="000000"/>
        </w:rPr>
        <w:t>2. FUNDAMENTAÇÃO DA CONTRATAÇÃO</w:t>
      </w:r>
    </w:p>
    <w:p w14:paraId="38F99BE8" w14:textId="5ED630E2" w:rsidR="00056018" w:rsidRPr="00882DC7" w:rsidRDefault="00056018" w:rsidP="00C546BA">
      <w:pPr>
        <w:jc w:val="both"/>
        <w:rPr>
          <w:rFonts w:ascii="Times New Roman" w:hAnsi="Times New Roman" w:cs="Times New Roman"/>
          <w:color w:val="000000"/>
          <w:sz w:val="24"/>
          <w:szCs w:val="24"/>
          <w:lang w:eastAsia="pt-BR"/>
        </w:rPr>
      </w:pPr>
      <w:bookmarkStart w:id="0" w:name="art6xxiiic"/>
      <w:bookmarkEnd w:id="0"/>
      <w:r w:rsidRPr="00882DC7">
        <w:rPr>
          <w:rFonts w:ascii="Times New Roman" w:hAnsi="Times New Roman" w:cs="Times New Roman"/>
          <w:color w:val="000000"/>
          <w:sz w:val="24"/>
          <w:szCs w:val="24"/>
          <w:lang w:eastAsia="pt-BR"/>
        </w:rPr>
        <w:t>A contratação será realizada por meio de Dispensa de licitação, com critério de julgamento por menor preço, conforme Lei Federal nº 14.133/2021, nos termos do artigo 75, inciso II.</w:t>
      </w:r>
    </w:p>
    <w:p w14:paraId="6795F541" w14:textId="77777777" w:rsidR="00882DC7" w:rsidRDefault="00882DC7" w:rsidP="00C546BA">
      <w:pPr>
        <w:pStyle w:val="NormalWeb"/>
        <w:spacing w:before="0" w:beforeAutospacing="0" w:after="0" w:afterAutospacing="0"/>
        <w:jc w:val="both"/>
        <w:rPr>
          <w:b/>
          <w:bCs/>
          <w:color w:val="000000"/>
        </w:rPr>
      </w:pPr>
    </w:p>
    <w:p w14:paraId="589CF94E" w14:textId="7AFABA24" w:rsidR="00D44CBC" w:rsidRPr="00882DC7" w:rsidRDefault="0045094B" w:rsidP="00C546BA">
      <w:pPr>
        <w:pStyle w:val="NormalWeb"/>
        <w:spacing w:before="0" w:beforeAutospacing="0" w:after="0" w:afterAutospacing="0"/>
        <w:jc w:val="both"/>
        <w:rPr>
          <w:b/>
          <w:bCs/>
          <w:color w:val="000000"/>
        </w:rPr>
      </w:pPr>
      <w:r w:rsidRPr="00882DC7">
        <w:rPr>
          <w:b/>
          <w:bCs/>
          <w:color w:val="000000"/>
        </w:rPr>
        <w:t>3. DESCRIÇÃO DA SOLUÇÃO COMO UM TODO</w:t>
      </w:r>
    </w:p>
    <w:p w14:paraId="25F7C104" w14:textId="02AE8143" w:rsidR="00287BB2" w:rsidRPr="00287BB2" w:rsidRDefault="00D44CBC" w:rsidP="00287BB2">
      <w:pPr>
        <w:jc w:val="both"/>
        <w:rPr>
          <w:rFonts w:ascii="Times New Roman" w:hAnsi="Times New Roman" w:cs="Times New Roman"/>
          <w:sz w:val="24"/>
          <w:szCs w:val="24"/>
        </w:rPr>
      </w:pPr>
      <w:r w:rsidRPr="00882DC7">
        <w:rPr>
          <w:rFonts w:ascii="Times New Roman" w:hAnsi="Times New Roman" w:cs="Times New Roman"/>
          <w:sz w:val="24"/>
          <w:szCs w:val="24"/>
        </w:rPr>
        <w:t xml:space="preserve">A solução proposta é a contratação de empresa especializada para </w:t>
      </w:r>
      <w:r w:rsidR="00746DA5" w:rsidRPr="00882DC7">
        <w:rPr>
          <w:rFonts w:ascii="Times New Roman" w:hAnsi="Times New Roman" w:cs="Times New Roman"/>
          <w:sz w:val="24"/>
          <w:szCs w:val="24"/>
        </w:rPr>
        <w:t>promover capacitação</w:t>
      </w:r>
      <w:r w:rsidR="00287BB2">
        <w:rPr>
          <w:rFonts w:ascii="Times New Roman" w:hAnsi="Times New Roman" w:cs="Times New Roman"/>
          <w:sz w:val="24"/>
          <w:szCs w:val="24"/>
        </w:rPr>
        <w:t>.</w:t>
      </w:r>
      <w:r w:rsidR="00746DA5" w:rsidRPr="00882DC7">
        <w:rPr>
          <w:rFonts w:ascii="Times New Roman" w:hAnsi="Times New Roman" w:cs="Times New Roman"/>
          <w:sz w:val="24"/>
          <w:szCs w:val="24"/>
        </w:rPr>
        <w:t xml:space="preserve"> </w:t>
      </w:r>
      <w:r w:rsidR="00287BB2" w:rsidRPr="00287BB2">
        <w:rPr>
          <w:rFonts w:ascii="Times New Roman" w:hAnsi="Times New Roman" w:cs="Times New Roman"/>
          <w:sz w:val="24"/>
          <w:szCs w:val="24"/>
        </w:rPr>
        <w:t>A motivação e o bem-estar dos servidores são fundamentais para a melhoria do ambiente de trabalho e para o desenvolvimento da qualidade do ensino e dos serviços prestados à comunidade. Considerando os desafios enfrentados pelos profissionais da educação, é de extrema importância proporcionar momentos de incentivo e reflexão, visando o fortalecimento da equipe e o reconhecimento da importância do trabalho realizado por cada um.</w:t>
      </w:r>
    </w:p>
    <w:p w14:paraId="27D06CF6" w14:textId="24FC6B56" w:rsidR="00882DC7" w:rsidRDefault="00287BB2" w:rsidP="00287BB2">
      <w:pPr>
        <w:jc w:val="both"/>
        <w:rPr>
          <w:rFonts w:ascii="Times New Roman" w:hAnsi="Times New Roman" w:cs="Times New Roman"/>
          <w:sz w:val="24"/>
          <w:szCs w:val="24"/>
        </w:rPr>
      </w:pPr>
      <w:r w:rsidRPr="00287BB2">
        <w:rPr>
          <w:rFonts w:ascii="Times New Roman" w:hAnsi="Times New Roman" w:cs="Times New Roman"/>
          <w:sz w:val="24"/>
          <w:szCs w:val="24"/>
        </w:rPr>
        <w:t>A palestra motivacional "Palestra Show", de caráter dinâmico e interativo, tem o objetivo de estimular os participantes, promovendo maior engajamento, motivação e autoestima no desempenho de suas funções.</w:t>
      </w:r>
    </w:p>
    <w:p w14:paraId="005B8583" w14:textId="77777777" w:rsidR="00287BB2" w:rsidRDefault="00287BB2" w:rsidP="00287BB2">
      <w:pPr>
        <w:jc w:val="both"/>
        <w:rPr>
          <w:b/>
          <w:bCs/>
          <w:color w:val="000000"/>
        </w:rPr>
      </w:pPr>
    </w:p>
    <w:p w14:paraId="0FD8F2AB" w14:textId="4CCA543D" w:rsidR="0045094B" w:rsidRPr="00DB138E" w:rsidRDefault="0045094B" w:rsidP="00C546BA">
      <w:pPr>
        <w:pStyle w:val="NormalWeb"/>
        <w:spacing w:before="0" w:beforeAutospacing="0" w:after="0" w:afterAutospacing="0"/>
        <w:jc w:val="both"/>
        <w:rPr>
          <w:b/>
          <w:bCs/>
          <w:color w:val="000000"/>
        </w:rPr>
      </w:pPr>
      <w:r w:rsidRPr="00882DC7">
        <w:rPr>
          <w:b/>
          <w:bCs/>
          <w:color w:val="000000"/>
        </w:rPr>
        <w:t>4. REQUISITOS DA CONTRATAÇÃO</w:t>
      </w:r>
      <w:bookmarkStart w:id="1" w:name="art6xxiiie"/>
      <w:bookmarkEnd w:id="1"/>
    </w:p>
    <w:p w14:paraId="66F3227E" w14:textId="0D934650" w:rsidR="00E33A43" w:rsidRPr="00882DC7" w:rsidRDefault="00E33A43" w:rsidP="00C546BA">
      <w:pPr>
        <w:jc w:val="both"/>
        <w:rPr>
          <w:rFonts w:ascii="Times New Roman" w:hAnsi="Times New Roman" w:cs="Times New Roman"/>
          <w:sz w:val="24"/>
          <w:szCs w:val="24"/>
        </w:rPr>
      </w:pPr>
      <w:r w:rsidRPr="00882DC7">
        <w:rPr>
          <w:rFonts w:ascii="Times New Roman" w:hAnsi="Times New Roman" w:cs="Times New Roman"/>
          <w:sz w:val="24"/>
          <w:szCs w:val="24"/>
        </w:rPr>
        <w:t xml:space="preserve">Os </w:t>
      </w:r>
      <w:r w:rsidR="00571991" w:rsidRPr="00882DC7">
        <w:rPr>
          <w:rFonts w:ascii="Times New Roman" w:hAnsi="Times New Roman" w:cs="Times New Roman"/>
          <w:sz w:val="24"/>
          <w:szCs w:val="24"/>
        </w:rPr>
        <w:t>serviços</w:t>
      </w:r>
      <w:r w:rsidRPr="00882DC7">
        <w:rPr>
          <w:rFonts w:ascii="Times New Roman" w:hAnsi="Times New Roman" w:cs="Times New Roman"/>
          <w:sz w:val="24"/>
          <w:szCs w:val="24"/>
        </w:rPr>
        <w:t xml:space="preserve"> têm natureza de serviços comuns, tendo em vista que seus </w:t>
      </w:r>
      <w:r w:rsidRPr="00882DC7">
        <w:rPr>
          <w:rFonts w:ascii="Times New Roman" w:hAnsi="Times New Roman" w:cs="Times New Roman"/>
          <w:color w:val="000000"/>
          <w:sz w:val="24"/>
          <w:szCs w:val="24"/>
        </w:rPr>
        <w:t xml:space="preserve">padrões de desempenho e qualidade podem ser objetivamente definidos pelo edital, por meio de especificações usuais de mercado, </w:t>
      </w:r>
      <w:r w:rsidRPr="00882DC7">
        <w:rPr>
          <w:rFonts w:ascii="Times New Roman" w:hAnsi="Times New Roman" w:cs="Times New Roman"/>
          <w:sz w:val="24"/>
          <w:szCs w:val="24"/>
        </w:rPr>
        <w:t xml:space="preserve">nos termos do art. 6º, inciso XIII, da Lei </w:t>
      </w:r>
      <w:r w:rsidR="009103C4" w:rsidRPr="00882DC7">
        <w:rPr>
          <w:rFonts w:ascii="Times New Roman" w:hAnsi="Times New Roman" w:cs="Times New Roman"/>
          <w:sz w:val="24"/>
          <w:szCs w:val="24"/>
        </w:rPr>
        <w:t xml:space="preserve">Federal </w:t>
      </w:r>
      <w:r w:rsidRPr="00882DC7">
        <w:rPr>
          <w:rFonts w:ascii="Times New Roman" w:hAnsi="Times New Roman" w:cs="Times New Roman"/>
          <w:sz w:val="24"/>
          <w:szCs w:val="24"/>
        </w:rPr>
        <w:t>nº 14.133/2021.</w:t>
      </w:r>
    </w:p>
    <w:p w14:paraId="62554CB3" w14:textId="77777777" w:rsidR="00E33A43" w:rsidRPr="00882DC7" w:rsidRDefault="00E33A43" w:rsidP="00C546BA">
      <w:pPr>
        <w:jc w:val="both"/>
        <w:rPr>
          <w:rFonts w:ascii="Times New Roman" w:hAnsi="Times New Roman" w:cs="Times New Roman"/>
          <w:sz w:val="24"/>
          <w:szCs w:val="24"/>
        </w:rPr>
      </w:pPr>
    </w:p>
    <w:p w14:paraId="7D6C6017" w14:textId="250DFFDA" w:rsidR="00E33A43" w:rsidRPr="00882DC7" w:rsidRDefault="00E33A43" w:rsidP="00C546BA">
      <w:pPr>
        <w:jc w:val="both"/>
        <w:rPr>
          <w:rFonts w:ascii="Times New Roman" w:hAnsi="Times New Roman" w:cs="Times New Roman"/>
          <w:sz w:val="24"/>
          <w:szCs w:val="24"/>
        </w:rPr>
      </w:pPr>
      <w:r w:rsidRPr="00882DC7">
        <w:rPr>
          <w:rFonts w:ascii="Times New Roman" w:hAnsi="Times New Roman" w:cs="Times New Roman"/>
          <w:sz w:val="24"/>
          <w:szCs w:val="24"/>
        </w:rPr>
        <w:t xml:space="preserve">A contratação será realizada por meio de </w:t>
      </w:r>
      <w:r w:rsidR="00571991" w:rsidRPr="00882DC7">
        <w:rPr>
          <w:rFonts w:ascii="Times New Roman" w:hAnsi="Times New Roman" w:cs="Times New Roman"/>
          <w:sz w:val="24"/>
          <w:szCs w:val="24"/>
        </w:rPr>
        <w:t>Dispensa de Licitação</w:t>
      </w:r>
      <w:r w:rsidRPr="00882DC7">
        <w:rPr>
          <w:rFonts w:ascii="Times New Roman" w:hAnsi="Times New Roman" w:cs="Times New Roman"/>
          <w:sz w:val="24"/>
          <w:szCs w:val="24"/>
        </w:rPr>
        <w:t xml:space="preserve"> nos termos </w:t>
      </w:r>
      <w:r w:rsidR="004820BE" w:rsidRPr="00882DC7">
        <w:rPr>
          <w:rFonts w:ascii="Times New Roman" w:hAnsi="Times New Roman" w:cs="Times New Roman"/>
          <w:sz w:val="24"/>
          <w:szCs w:val="24"/>
        </w:rPr>
        <w:t>do artigo 75, inciso II,</w:t>
      </w:r>
      <w:r w:rsidRPr="00882DC7">
        <w:rPr>
          <w:rFonts w:ascii="Times New Roman" w:hAnsi="Times New Roman" w:cs="Times New Roman"/>
          <w:sz w:val="24"/>
          <w:szCs w:val="24"/>
        </w:rPr>
        <w:t xml:space="preserve"> da Lei </w:t>
      </w:r>
      <w:r w:rsidR="003A1A5C" w:rsidRPr="00882DC7">
        <w:rPr>
          <w:rFonts w:ascii="Times New Roman" w:hAnsi="Times New Roman" w:cs="Times New Roman"/>
          <w:sz w:val="24"/>
          <w:szCs w:val="24"/>
        </w:rPr>
        <w:t xml:space="preserve">Federal </w:t>
      </w:r>
      <w:r w:rsidRPr="00882DC7">
        <w:rPr>
          <w:rFonts w:ascii="Times New Roman" w:hAnsi="Times New Roman" w:cs="Times New Roman"/>
          <w:sz w:val="24"/>
          <w:szCs w:val="24"/>
        </w:rPr>
        <w:t>nº 14.133/2021.</w:t>
      </w:r>
    </w:p>
    <w:p w14:paraId="41AF563B" w14:textId="77777777" w:rsidR="00E33A43" w:rsidRPr="00882DC7" w:rsidRDefault="00E33A43" w:rsidP="00C546BA">
      <w:pPr>
        <w:jc w:val="both"/>
        <w:rPr>
          <w:rFonts w:ascii="Times New Roman" w:hAnsi="Times New Roman" w:cs="Times New Roman"/>
          <w:sz w:val="24"/>
          <w:szCs w:val="24"/>
        </w:rPr>
      </w:pPr>
    </w:p>
    <w:p w14:paraId="7E8BE348" w14:textId="7C260884" w:rsidR="00E33A43" w:rsidRPr="00882DC7" w:rsidRDefault="00E33A43" w:rsidP="00C546BA">
      <w:pPr>
        <w:jc w:val="both"/>
        <w:rPr>
          <w:rFonts w:ascii="Times New Roman" w:hAnsi="Times New Roman" w:cs="Times New Roman"/>
          <w:sz w:val="24"/>
          <w:szCs w:val="24"/>
        </w:rPr>
      </w:pPr>
      <w:r w:rsidRPr="00882DC7">
        <w:rPr>
          <w:rFonts w:ascii="Times New Roman" w:hAnsi="Times New Roman" w:cs="Times New Roman"/>
          <w:sz w:val="24"/>
          <w:szCs w:val="24"/>
        </w:rPr>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882DC7">
        <w:rPr>
          <w:rFonts w:ascii="Times New Roman" w:hAnsi="Times New Roman" w:cs="Times New Roman"/>
          <w:sz w:val="24"/>
          <w:szCs w:val="24"/>
        </w:rPr>
        <w:t xml:space="preserve">Federal </w:t>
      </w:r>
      <w:r w:rsidRPr="00882DC7">
        <w:rPr>
          <w:rFonts w:ascii="Times New Roman" w:hAnsi="Times New Roman" w:cs="Times New Roman"/>
          <w:sz w:val="24"/>
          <w:szCs w:val="24"/>
        </w:rPr>
        <w:t>nº 14.133/2021:</w:t>
      </w:r>
    </w:p>
    <w:p w14:paraId="760F0FDD" w14:textId="77777777" w:rsidR="00056018" w:rsidRPr="00882DC7" w:rsidRDefault="00056018" w:rsidP="00C546BA">
      <w:pPr>
        <w:jc w:val="both"/>
        <w:rPr>
          <w:rFonts w:ascii="Times New Roman" w:hAnsi="Times New Roman" w:cs="Times New Roman"/>
          <w:sz w:val="24"/>
          <w:szCs w:val="24"/>
        </w:rPr>
      </w:pPr>
    </w:p>
    <w:p w14:paraId="3AE0911D" w14:textId="77777777" w:rsidR="00056018" w:rsidRPr="00882DC7" w:rsidRDefault="00056018" w:rsidP="00C546BA">
      <w:pPr>
        <w:jc w:val="both"/>
        <w:rPr>
          <w:rFonts w:ascii="Times New Roman" w:hAnsi="Times New Roman" w:cs="Times New Roman"/>
          <w:sz w:val="24"/>
          <w:szCs w:val="24"/>
        </w:rPr>
      </w:pPr>
      <w:r w:rsidRPr="00882DC7">
        <w:rPr>
          <w:rFonts w:ascii="Times New Roman" w:hAnsi="Times New Roman" w:cs="Times New Roman"/>
          <w:sz w:val="24"/>
          <w:szCs w:val="24"/>
        </w:rPr>
        <w:t>HABILITAÇÃO JURÍDICA</w:t>
      </w:r>
    </w:p>
    <w:p w14:paraId="542BDAE1" w14:textId="77777777" w:rsidR="00056018" w:rsidRPr="00882DC7" w:rsidRDefault="00056018" w:rsidP="00C546BA">
      <w:pPr>
        <w:jc w:val="both"/>
        <w:rPr>
          <w:rFonts w:ascii="Times New Roman" w:hAnsi="Times New Roman" w:cs="Times New Roman"/>
          <w:sz w:val="24"/>
          <w:szCs w:val="24"/>
        </w:rPr>
      </w:pPr>
      <w:r w:rsidRPr="00882DC7">
        <w:rPr>
          <w:rFonts w:ascii="Times New Roman" w:hAnsi="Times New Roman" w:cs="Times New Roman"/>
          <w:sz w:val="24"/>
          <w:szCs w:val="24"/>
        </w:rPr>
        <w:t>a) cópia do registro comercial, no caso de empresa individual;</w:t>
      </w:r>
    </w:p>
    <w:p w14:paraId="3178BF4F" w14:textId="77777777" w:rsidR="00056018" w:rsidRPr="00882DC7" w:rsidRDefault="00056018" w:rsidP="00C546BA">
      <w:pPr>
        <w:jc w:val="both"/>
        <w:rPr>
          <w:rFonts w:ascii="Times New Roman" w:hAnsi="Times New Roman" w:cs="Times New Roman"/>
          <w:sz w:val="24"/>
          <w:szCs w:val="24"/>
        </w:rPr>
      </w:pPr>
      <w:r w:rsidRPr="00882DC7">
        <w:rPr>
          <w:rFonts w:ascii="Times New Roman" w:hAnsi="Times New Roman" w:cs="Times New Roman"/>
          <w:sz w:val="24"/>
          <w:szCs w:val="24"/>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882DC7" w:rsidRDefault="00056018" w:rsidP="00C546BA">
      <w:pPr>
        <w:jc w:val="both"/>
        <w:rPr>
          <w:rFonts w:ascii="Times New Roman" w:hAnsi="Times New Roman" w:cs="Times New Roman"/>
          <w:sz w:val="24"/>
          <w:szCs w:val="24"/>
        </w:rPr>
      </w:pPr>
      <w:r w:rsidRPr="00882DC7">
        <w:rPr>
          <w:rFonts w:ascii="Times New Roman" w:hAnsi="Times New Roman" w:cs="Times New Roman"/>
          <w:sz w:val="24"/>
          <w:szCs w:val="24"/>
        </w:rPr>
        <w:t>c) comprovante de inscrição no Cadastro Nacional de Pessoa Física (CPF), se o licitante for pessoa natural, ou no Cadastro Nacional da Pessoa Jurídica (CNPJ/MF), se o licitante for pessoa jurídica;</w:t>
      </w:r>
    </w:p>
    <w:p w14:paraId="17C8CC50" w14:textId="77777777" w:rsidR="00056018" w:rsidRPr="00882DC7" w:rsidRDefault="00056018" w:rsidP="00C546BA">
      <w:pPr>
        <w:jc w:val="both"/>
        <w:rPr>
          <w:rFonts w:ascii="Times New Roman" w:hAnsi="Times New Roman" w:cs="Times New Roman"/>
          <w:sz w:val="24"/>
          <w:szCs w:val="24"/>
        </w:rPr>
      </w:pPr>
      <w:r w:rsidRPr="00882DC7">
        <w:rPr>
          <w:rFonts w:ascii="Times New Roman" w:hAnsi="Times New Roman" w:cs="Times New Roman"/>
          <w:sz w:val="24"/>
          <w:szCs w:val="24"/>
        </w:rPr>
        <w:t>d) cópia do decreto de autorização, em se tratando de empresa ou sociedade estrangeira em funcionamento no País, e ato de registro ou autorização para funcionamento expedido pelo órgão competente, quando a atividade assim o exigir.</w:t>
      </w:r>
    </w:p>
    <w:p w14:paraId="0D52D1F0" w14:textId="77777777" w:rsidR="00056018" w:rsidRPr="00882DC7" w:rsidRDefault="00056018" w:rsidP="00C546BA">
      <w:pPr>
        <w:jc w:val="both"/>
        <w:rPr>
          <w:rFonts w:ascii="Times New Roman" w:hAnsi="Times New Roman" w:cs="Times New Roman"/>
          <w:sz w:val="24"/>
          <w:szCs w:val="24"/>
        </w:rPr>
      </w:pPr>
    </w:p>
    <w:p w14:paraId="3D4CA0DC" w14:textId="77777777" w:rsidR="00056018" w:rsidRPr="00882DC7" w:rsidRDefault="00056018" w:rsidP="00C546BA">
      <w:pPr>
        <w:jc w:val="both"/>
        <w:rPr>
          <w:rFonts w:ascii="Times New Roman" w:hAnsi="Times New Roman" w:cs="Times New Roman"/>
          <w:sz w:val="24"/>
          <w:szCs w:val="24"/>
        </w:rPr>
      </w:pPr>
      <w:r w:rsidRPr="00882DC7">
        <w:rPr>
          <w:rFonts w:ascii="Times New Roman" w:hAnsi="Times New Roman" w:cs="Times New Roman"/>
          <w:sz w:val="24"/>
          <w:szCs w:val="24"/>
        </w:rPr>
        <w:t>HABILITAÇÃO FISCAL, SOCIAL E TRABALHISTA</w:t>
      </w:r>
    </w:p>
    <w:p w14:paraId="3FC3FE8E" w14:textId="77777777" w:rsidR="00056018" w:rsidRPr="00882DC7" w:rsidRDefault="00056018" w:rsidP="00C546BA">
      <w:pPr>
        <w:jc w:val="both"/>
        <w:rPr>
          <w:rFonts w:ascii="Times New Roman" w:hAnsi="Times New Roman" w:cs="Times New Roman"/>
          <w:sz w:val="24"/>
          <w:szCs w:val="24"/>
        </w:rPr>
      </w:pPr>
      <w:r w:rsidRPr="00882DC7">
        <w:rPr>
          <w:rFonts w:ascii="Times New Roman" w:hAnsi="Times New Roman" w:cs="Times New Roman"/>
          <w:sz w:val="24"/>
          <w:szCs w:val="24"/>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882DC7" w:rsidRDefault="00056018" w:rsidP="00C546BA">
      <w:pPr>
        <w:jc w:val="both"/>
        <w:rPr>
          <w:rFonts w:ascii="Times New Roman" w:hAnsi="Times New Roman" w:cs="Times New Roman"/>
          <w:sz w:val="24"/>
          <w:szCs w:val="24"/>
        </w:rPr>
      </w:pPr>
      <w:r w:rsidRPr="00882DC7">
        <w:rPr>
          <w:rFonts w:ascii="Times New Roman" w:hAnsi="Times New Roman" w:cs="Times New Roman"/>
          <w:sz w:val="24"/>
          <w:szCs w:val="24"/>
        </w:rPr>
        <w:t>b) prova de regularidade perante a Fazenda federal, estadual e/ou municipal do domicílio ou sede do licitante;</w:t>
      </w:r>
    </w:p>
    <w:p w14:paraId="4D1F2EC7" w14:textId="77777777" w:rsidR="00056018" w:rsidRPr="00882DC7" w:rsidRDefault="00056018" w:rsidP="00C546BA">
      <w:pPr>
        <w:jc w:val="both"/>
        <w:rPr>
          <w:rFonts w:ascii="Times New Roman" w:hAnsi="Times New Roman" w:cs="Times New Roman"/>
          <w:sz w:val="24"/>
          <w:szCs w:val="24"/>
        </w:rPr>
      </w:pPr>
      <w:r w:rsidRPr="00882DC7">
        <w:rPr>
          <w:rFonts w:ascii="Times New Roman" w:hAnsi="Times New Roman" w:cs="Times New Roman"/>
          <w:sz w:val="24"/>
          <w:szCs w:val="24"/>
        </w:rPr>
        <w:t>c) prova de regularidade relativa à Seguridade Social e ao FGTS, que demonstre cumprimento dos encargos sociais instituídos por lei;</w:t>
      </w:r>
    </w:p>
    <w:p w14:paraId="40526581" w14:textId="77777777" w:rsidR="00056018" w:rsidRPr="00882DC7" w:rsidRDefault="00056018" w:rsidP="00C546BA">
      <w:pPr>
        <w:jc w:val="both"/>
        <w:rPr>
          <w:rFonts w:ascii="Times New Roman" w:hAnsi="Times New Roman" w:cs="Times New Roman"/>
          <w:sz w:val="24"/>
          <w:szCs w:val="24"/>
        </w:rPr>
      </w:pPr>
      <w:r w:rsidRPr="00882DC7">
        <w:rPr>
          <w:rFonts w:ascii="Times New Roman" w:hAnsi="Times New Roman" w:cs="Times New Roman"/>
          <w:sz w:val="24"/>
          <w:szCs w:val="24"/>
        </w:rPr>
        <w:t>d) prova de regularidade perante a Justiça do Trabalho.</w:t>
      </w:r>
    </w:p>
    <w:p w14:paraId="340CDE34" w14:textId="77777777" w:rsidR="00056018" w:rsidRPr="00882DC7" w:rsidRDefault="00056018" w:rsidP="00C546BA">
      <w:pPr>
        <w:jc w:val="both"/>
        <w:rPr>
          <w:rFonts w:ascii="Times New Roman" w:hAnsi="Times New Roman" w:cs="Times New Roman"/>
          <w:sz w:val="24"/>
          <w:szCs w:val="24"/>
        </w:rPr>
      </w:pPr>
    </w:p>
    <w:p w14:paraId="6CB550A6" w14:textId="77777777" w:rsidR="00056018" w:rsidRPr="00882DC7" w:rsidRDefault="00056018" w:rsidP="00C546BA">
      <w:pPr>
        <w:jc w:val="both"/>
        <w:rPr>
          <w:rFonts w:ascii="Times New Roman" w:hAnsi="Times New Roman" w:cs="Times New Roman"/>
          <w:sz w:val="24"/>
          <w:szCs w:val="24"/>
        </w:rPr>
      </w:pPr>
      <w:r w:rsidRPr="00882DC7">
        <w:rPr>
          <w:rFonts w:ascii="Times New Roman" w:hAnsi="Times New Roman" w:cs="Times New Roman"/>
          <w:sz w:val="24"/>
          <w:szCs w:val="24"/>
        </w:rPr>
        <w:t>HABILITAÇÃO ECONÔMICO-FINANCEIRA:</w:t>
      </w:r>
    </w:p>
    <w:p w14:paraId="02E3CF65" w14:textId="77777777" w:rsidR="00056018" w:rsidRPr="00882DC7" w:rsidRDefault="00056018" w:rsidP="00C546BA">
      <w:pPr>
        <w:jc w:val="both"/>
        <w:rPr>
          <w:rFonts w:ascii="Times New Roman" w:hAnsi="Times New Roman" w:cs="Times New Roman"/>
          <w:sz w:val="24"/>
          <w:szCs w:val="24"/>
        </w:rPr>
      </w:pPr>
      <w:r w:rsidRPr="00882DC7">
        <w:rPr>
          <w:rFonts w:ascii="Times New Roman" w:hAnsi="Times New Roman" w:cs="Times New Roman"/>
          <w:sz w:val="24"/>
          <w:szCs w:val="24"/>
        </w:rPr>
        <w:t>a) certidão negativa de falência expedida pelo distribuidor da sede da pessoa jurídica, em prazo não superior a 30 dias da data designada para a apresentação do documento;</w:t>
      </w:r>
    </w:p>
    <w:p w14:paraId="1872321F" w14:textId="77777777" w:rsidR="00706FCD" w:rsidRPr="00882DC7" w:rsidRDefault="00706FCD" w:rsidP="00C546BA">
      <w:pPr>
        <w:jc w:val="both"/>
        <w:rPr>
          <w:rFonts w:ascii="Times New Roman" w:hAnsi="Times New Roman" w:cs="Times New Roman"/>
          <w:sz w:val="24"/>
          <w:szCs w:val="24"/>
        </w:rPr>
      </w:pPr>
    </w:p>
    <w:p w14:paraId="189F0245" w14:textId="090E98DB" w:rsidR="0045094B" w:rsidRPr="00DB138E" w:rsidRDefault="003339BD" w:rsidP="00C546BA">
      <w:pPr>
        <w:pStyle w:val="NormalWeb"/>
        <w:spacing w:before="0" w:beforeAutospacing="0" w:after="0" w:afterAutospacing="0"/>
        <w:jc w:val="both"/>
        <w:rPr>
          <w:b/>
          <w:bCs/>
          <w:color w:val="000000"/>
        </w:rPr>
      </w:pPr>
      <w:r w:rsidRPr="00882DC7">
        <w:rPr>
          <w:b/>
          <w:bCs/>
          <w:color w:val="000000"/>
        </w:rPr>
        <w:t>5. MODELO DE EXECUÇÃO DO OBJETO</w:t>
      </w:r>
    </w:p>
    <w:p w14:paraId="74CEA3E7" w14:textId="6620168C" w:rsidR="000C0348" w:rsidRPr="00882DC7" w:rsidRDefault="000C0348" w:rsidP="00C546BA">
      <w:pPr>
        <w:pStyle w:val="NormalWeb"/>
        <w:spacing w:before="0" w:beforeAutospacing="0" w:after="0" w:afterAutospacing="0"/>
        <w:jc w:val="both"/>
        <w:rPr>
          <w:color w:val="000000"/>
        </w:rPr>
      </w:pPr>
      <w:bookmarkStart w:id="2" w:name="art6xxiiif"/>
      <w:bookmarkEnd w:id="2"/>
      <w:r w:rsidRPr="00882DC7">
        <w:rPr>
          <w:color w:val="000000"/>
        </w:rPr>
        <w:t>O serviço</w:t>
      </w:r>
      <w:r w:rsidR="001D7B75">
        <w:rPr>
          <w:color w:val="000000"/>
        </w:rPr>
        <w:t xml:space="preserve"> </w:t>
      </w:r>
      <w:r w:rsidR="001D7B75" w:rsidRPr="00882DC7">
        <w:rPr>
          <w:color w:val="000000"/>
        </w:rPr>
        <w:t>objeto deste termo deverá</w:t>
      </w:r>
      <w:r w:rsidR="007418F9" w:rsidRPr="00882DC7">
        <w:rPr>
          <w:color w:val="000000"/>
        </w:rPr>
        <w:t xml:space="preserve"> ser executado</w:t>
      </w:r>
      <w:r w:rsidR="00B31BFD" w:rsidRPr="00882DC7">
        <w:rPr>
          <w:color w:val="000000"/>
        </w:rPr>
        <w:t xml:space="preserve"> até o dia </w:t>
      </w:r>
      <w:r w:rsidR="001D7B75">
        <w:rPr>
          <w:color w:val="000000"/>
        </w:rPr>
        <w:t>0</w:t>
      </w:r>
      <w:r w:rsidR="00287BB2">
        <w:rPr>
          <w:color w:val="000000"/>
        </w:rPr>
        <w:t>5</w:t>
      </w:r>
      <w:r w:rsidR="001D7B75">
        <w:rPr>
          <w:color w:val="000000"/>
        </w:rPr>
        <w:t xml:space="preserve"> de fevereiro</w:t>
      </w:r>
      <w:r w:rsidR="00B31BFD" w:rsidRPr="00882DC7">
        <w:rPr>
          <w:color w:val="000000"/>
        </w:rPr>
        <w:t xml:space="preserve"> de 202</w:t>
      </w:r>
      <w:r w:rsidR="00AD1AAF">
        <w:rPr>
          <w:color w:val="000000"/>
        </w:rPr>
        <w:t>5</w:t>
      </w:r>
      <w:r w:rsidR="00B31BFD" w:rsidRPr="00882DC7">
        <w:rPr>
          <w:color w:val="000000"/>
        </w:rPr>
        <w:t xml:space="preserve">, data do </w:t>
      </w:r>
      <w:r w:rsidR="001D7B75">
        <w:rPr>
          <w:color w:val="000000"/>
        </w:rPr>
        <w:t>e</w:t>
      </w:r>
      <w:r w:rsidR="00B31BFD" w:rsidRPr="00882DC7">
        <w:rPr>
          <w:color w:val="000000"/>
        </w:rPr>
        <w:t>vento</w:t>
      </w:r>
      <w:r w:rsidRPr="00882DC7">
        <w:rPr>
          <w:color w:val="000000"/>
        </w:rPr>
        <w:t>.</w:t>
      </w:r>
    </w:p>
    <w:p w14:paraId="7ACEDE7A" w14:textId="77777777" w:rsidR="000C0348" w:rsidRPr="00882DC7" w:rsidRDefault="000C0348" w:rsidP="00C546BA">
      <w:pPr>
        <w:pStyle w:val="NormalWeb"/>
        <w:spacing w:before="0" w:beforeAutospacing="0" w:after="0" w:afterAutospacing="0"/>
        <w:jc w:val="both"/>
        <w:rPr>
          <w:color w:val="000000"/>
        </w:rPr>
      </w:pPr>
    </w:p>
    <w:p w14:paraId="2B3B6F20" w14:textId="100AC43B" w:rsidR="003339BD" w:rsidRPr="00DB138E" w:rsidRDefault="003339BD" w:rsidP="00C546BA">
      <w:pPr>
        <w:pStyle w:val="NormalWeb"/>
        <w:spacing w:before="0" w:beforeAutospacing="0" w:after="0" w:afterAutospacing="0"/>
        <w:jc w:val="both"/>
        <w:rPr>
          <w:b/>
          <w:bCs/>
          <w:color w:val="000000"/>
        </w:rPr>
      </w:pPr>
      <w:r w:rsidRPr="00882DC7">
        <w:rPr>
          <w:b/>
          <w:bCs/>
          <w:color w:val="000000"/>
        </w:rPr>
        <w:t>6. MODELO DE GESTÃO DO CONTRATO</w:t>
      </w:r>
    </w:p>
    <w:p w14:paraId="2215E742" w14:textId="0460A670" w:rsidR="00B31BFD" w:rsidRPr="001735EC" w:rsidRDefault="007418F9" w:rsidP="001735EC">
      <w:pPr>
        <w:jc w:val="both"/>
        <w:rPr>
          <w:rFonts w:ascii="Times New Roman" w:eastAsia="Arial" w:hAnsi="Times New Roman" w:cs="Times New Roman"/>
          <w:color w:val="000000"/>
          <w:kern w:val="2"/>
          <w:sz w:val="24"/>
          <w:szCs w:val="24"/>
          <w:lang w:eastAsia="pt-BR"/>
          <w14:ligatures w14:val="standardContextual"/>
        </w:rPr>
      </w:pPr>
      <w:bookmarkStart w:id="3" w:name="art6xxiiig"/>
      <w:bookmarkEnd w:id="3"/>
      <w:r w:rsidRPr="00882DC7">
        <w:rPr>
          <w:rFonts w:ascii="Times New Roman" w:eastAsia="Arial" w:hAnsi="Times New Roman" w:cs="Times New Roman"/>
          <w:color w:val="000000"/>
          <w:kern w:val="2"/>
          <w:sz w:val="24"/>
          <w:szCs w:val="24"/>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882DC7">
        <w:rPr>
          <w:rFonts w:ascii="Times New Roman" w:eastAsia="Arial" w:hAnsi="Times New Roman" w:cs="Times New Roman"/>
          <w:color w:val="000000"/>
          <w:kern w:val="2"/>
          <w:sz w:val="24"/>
          <w:szCs w:val="24"/>
          <w:lang w:eastAsia="pt-BR"/>
          <w14:ligatures w14:val="standardContextual"/>
        </w:rPr>
        <w:t>Miraguaí</w:t>
      </w:r>
      <w:proofErr w:type="spellEnd"/>
      <w:r w:rsidRPr="00882DC7">
        <w:rPr>
          <w:rFonts w:ascii="Times New Roman" w:eastAsia="Arial" w:hAnsi="Times New Roman" w:cs="Times New Roman"/>
          <w:color w:val="000000"/>
          <w:kern w:val="2"/>
          <w:sz w:val="24"/>
          <w:szCs w:val="24"/>
          <w:lang w:eastAsia="pt-BR"/>
          <w14:ligatures w14:val="standardContextual"/>
        </w:rPr>
        <w:t xml:space="preserve">, nos termos da Lei Federal nº 14.133/2021” </w:t>
      </w:r>
    </w:p>
    <w:p w14:paraId="38EAD7F2" w14:textId="1EE3BEA8" w:rsidR="007418F9" w:rsidRPr="00882DC7" w:rsidRDefault="007418F9" w:rsidP="00B31BFD">
      <w:pPr>
        <w:jc w:val="both"/>
        <w:rPr>
          <w:rFonts w:ascii="Times New Roman" w:hAnsi="Times New Roman" w:cs="Times New Roman"/>
          <w:kern w:val="2"/>
          <w:sz w:val="24"/>
          <w:szCs w:val="24"/>
          <w:lang w:eastAsia="pt-BR"/>
          <w14:ligatures w14:val="standardContextual"/>
        </w:rPr>
      </w:pPr>
      <w:r w:rsidRPr="00882DC7">
        <w:rPr>
          <w:rFonts w:ascii="Times New Roman" w:hAnsi="Times New Roman" w:cs="Times New Roman"/>
          <w:kern w:val="2"/>
          <w:sz w:val="24"/>
          <w:szCs w:val="24"/>
          <w:lang w:eastAsia="pt-BR"/>
          <w14:ligatures w14:val="standardContextual"/>
        </w:rPr>
        <w:lastRenderedPageBreak/>
        <w:t xml:space="preserve">A Administração tem a prerrogativa de fiscalizar o cumprimento satisfatório do objeto da presente licitação, por meio de agente designado para tal função, conforme o disposto na Lei nº 14.133/2021, conforme designação por portaria. </w:t>
      </w:r>
    </w:p>
    <w:p w14:paraId="0816C788" w14:textId="77777777" w:rsidR="00DB138E" w:rsidRDefault="00DB138E" w:rsidP="00C546BA">
      <w:pPr>
        <w:pStyle w:val="NormalWeb"/>
        <w:spacing w:before="0" w:beforeAutospacing="0" w:after="0" w:afterAutospacing="0"/>
        <w:jc w:val="both"/>
        <w:rPr>
          <w:b/>
          <w:bCs/>
          <w:color w:val="000000"/>
        </w:rPr>
      </w:pPr>
    </w:p>
    <w:p w14:paraId="31B64B95" w14:textId="01F0EAD1" w:rsidR="0045094B" w:rsidRPr="00882DC7" w:rsidRDefault="003339BD" w:rsidP="00C546BA">
      <w:pPr>
        <w:pStyle w:val="NormalWeb"/>
        <w:spacing w:before="0" w:beforeAutospacing="0" w:after="0" w:afterAutospacing="0"/>
        <w:jc w:val="both"/>
        <w:rPr>
          <w:b/>
          <w:bCs/>
          <w:color w:val="000000"/>
        </w:rPr>
      </w:pPr>
      <w:r w:rsidRPr="00882DC7">
        <w:rPr>
          <w:b/>
          <w:bCs/>
          <w:color w:val="000000"/>
        </w:rPr>
        <w:t>7. CRITÉRIOS DE MEDIÇÃO E DE PAGAMENTO</w:t>
      </w:r>
    </w:p>
    <w:p w14:paraId="1FB45415" w14:textId="1ABE36CD" w:rsidR="007418F9" w:rsidRPr="00882DC7" w:rsidRDefault="007418F9" w:rsidP="00C546BA">
      <w:pPr>
        <w:pStyle w:val="NormalWeb"/>
        <w:spacing w:before="0" w:beforeAutospacing="0" w:after="0" w:afterAutospacing="0"/>
        <w:jc w:val="both"/>
        <w:rPr>
          <w:color w:val="000000"/>
        </w:rPr>
      </w:pPr>
      <w:bookmarkStart w:id="4" w:name="art6xxiiih"/>
      <w:bookmarkEnd w:id="4"/>
      <w:r w:rsidRPr="00882DC7">
        <w:rPr>
          <w:color w:val="000000"/>
        </w:rPr>
        <w:t>O pagamento será efetuado após conclusão dos serviços, media</w:t>
      </w:r>
      <w:r w:rsidR="00BE4AAD" w:rsidRPr="00882DC7">
        <w:rPr>
          <w:color w:val="000000"/>
        </w:rPr>
        <w:t>nte apresentação de nota fiscal e autorização do fiscal do contrato.</w:t>
      </w:r>
    </w:p>
    <w:p w14:paraId="1D2F63EE" w14:textId="77777777" w:rsidR="00882DC7" w:rsidRDefault="00882DC7" w:rsidP="00C546BA">
      <w:pPr>
        <w:pStyle w:val="NormalWeb"/>
        <w:spacing w:before="0" w:beforeAutospacing="0" w:after="0" w:afterAutospacing="0"/>
        <w:jc w:val="both"/>
        <w:rPr>
          <w:b/>
          <w:bCs/>
          <w:color w:val="000000"/>
        </w:rPr>
      </w:pPr>
    </w:p>
    <w:p w14:paraId="3C1DDD8F" w14:textId="05180579" w:rsidR="003339BD" w:rsidRPr="00DB138E" w:rsidRDefault="003339BD" w:rsidP="00C546BA">
      <w:pPr>
        <w:pStyle w:val="NormalWeb"/>
        <w:spacing w:before="0" w:beforeAutospacing="0" w:after="0" w:afterAutospacing="0"/>
        <w:jc w:val="both"/>
        <w:rPr>
          <w:b/>
          <w:bCs/>
          <w:color w:val="000000"/>
        </w:rPr>
      </w:pPr>
      <w:r w:rsidRPr="00882DC7">
        <w:rPr>
          <w:b/>
          <w:bCs/>
          <w:color w:val="000000"/>
        </w:rPr>
        <w:t>8. FORMA E CRITÉRIOS DE SELEÇÃO DO FORNECEDOR</w:t>
      </w:r>
      <w:r w:rsidR="00317E8C" w:rsidRPr="00882DC7">
        <w:rPr>
          <w:b/>
          <w:bCs/>
          <w:color w:val="000000"/>
        </w:rPr>
        <w:t>/PRESTADOR DE SERVIÇO</w:t>
      </w:r>
      <w:bookmarkStart w:id="5" w:name="art6xxiii.i"/>
      <w:bookmarkEnd w:id="5"/>
    </w:p>
    <w:p w14:paraId="7466649D" w14:textId="5A0A8698" w:rsidR="003339BD" w:rsidRPr="00882DC7" w:rsidRDefault="00317E8C" w:rsidP="00C546BA">
      <w:pPr>
        <w:pStyle w:val="NormalWeb"/>
        <w:spacing w:before="0" w:beforeAutospacing="0" w:after="0" w:afterAutospacing="0"/>
        <w:jc w:val="both"/>
        <w:rPr>
          <w:color w:val="000000"/>
        </w:rPr>
      </w:pPr>
      <w:r w:rsidRPr="00882DC7">
        <w:rPr>
          <w:color w:val="000000"/>
        </w:rPr>
        <w:t xml:space="preserve">Conforme disposto no item 4, o futuro contratado será selecionado mediante processo </w:t>
      </w:r>
      <w:r w:rsidR="00E830EB" w:rsidRPr="00882DC7">
        <w:rPr>
          <w:color w:val="000000"/>
        </w:rPr>
        <w:t>de Dispensa de Licitação, tendo em vista ser uma contratação de baixo valor, enquadrando-se nos limites do Artigo 75, Inciso II da Lei Federal 14.133/2021.</w:t>
      </w:r>
    </w:p>
    <w:p w14:paraId="49574A9E" w14:textId="771CB82E" w:rsidR="00706FCD" w:rsidRPr="00882DC7" w:rsidRDefault="00706FCD" w:rsidP="00C546BA">
      <w:pPr>
        <w:pStyle w:val="NormalWeb"/>
        <w:spacing w:before="0" w:beforeAutospacing="0" w:after="0" w:afterAutospacing="0"/>
        <w:jc w:val="both"/>
        <w:rPr>
          <w:color w:val="000000"/>
        </w:rPr>
      </w:pPr>
      <w:r w:rsidRPr="00882DC7">
        <w:rPr>
          <w:color w:val="000000"/>
        </w:rPr>
        <w:t>O fornecedor contratado será com base no menor preço global ofertado.</w:t>
      </w:r>
    </w:p>
    <w:p w14:paraId="32393D94" w14:textId="77777777" w:rsidR="00317E8C" w:rsidRPr="00882DC7" w:rsidRDefault="00317E8C" w:rsidP="00C546BA">
      <w:pPr>
        <w:pStyle w:val="NormalWeb"/>
        <w:spacing w:before="0" w:beforeAutospacing="0" w:after="0" w:afterAutospacing="0"/>
        <w:jc w:val="both"/>
        <w:rPr>
          <w:color w:val="000000"/>
        </w:rPr>
      </w:pPr>
    </w:p>
    <w:p w14:paraId="2EBBF2F4" w14:textId="03861BBF" w:rsidR="003339BD" w:rsidRPr="00882DC7" w:rsidRDefault="003339BD" w:rsidP="00C546BA">
      <w:pPr>
        <w:pStyle w:val="NormalWeb"/>
        <w:spacing w:before="0" w:beforeAutospacing="0" w:after="0" w:afterAutospacing="0"/>
        <w:jc w:val="both"/>
        <w:rPr>
          <w:b/>
          <w:bCs/>
          <w:color w:val="000000"/>
        </w:rPr>
      </w:pPr>
      <w:r w:rsidRPr="00882DC7">
        <w:rPr>
          <w:b/>
          <w:bCs/>
          <w:color w:val="000000"/>
        </w:rPr>
        <w:t>9. ESTIMATIVA DO VALOR DA CONTRATAÇÃO</w:t>
      </w:r>
      <w:bookmarkStart w:id="6" w:name="art6xxiiij"/>
      <w:bookmarkEnd w:id="6"/>
    </w:p>
    <w:p w14:paraId="7759B544" w14:textId="03B5C2B1" w:rsidR="001735EC" w:rsidRDefault="00317E8C" w:rsidP="001735EC">
      <w:pPr>
        <w:jc w:val="both"/>
        <w:rPr>
          <w:rFonts w:ascii="Times New Roman" w:hAnsi="Times New Roman" w:cs="Times New Roman"/>
          <w:sz w:val="24"/>
          <w:szCs w:val="24"/>
        </w:rPr>
      </w:pPr>
      <w:r w:rsidRPr="00882DC7">
        <w:rPr>
          <w:rFonts w:ascii="Times New Roman" w:hAnsi="Times New Roman" w:cs="Times New Roman"/>
          <w:sz w:val="24"/>
          <w:szCs w:val="24"/>
        </w:rPr>
        <w:t>Estima-se para a contratação almejada o valor total de</w:t>
      </w:r>
      <w:r w:rsidR="00BE4AAD" w:rsidRPr="00882DC7">
        <w:rPr>
          <w:rFonts w:ascii="Times New Roman" w:hAnsi="Times New Roman" w:cs="Times New Roman"/>
          <w:sz w:val="24"/>
          <w:szCs w:val="24"/>
        </w:rPr>
        <w:t xml:space="preserve"> </w:t>
      </w:r>
      <w:r w:rsidRPr="00882DC7">
        <w:rPr>
          <w:rFonts w:ascii="Times New Roman" w:hAnsi="Times New Roman" w:cs="Times New Roman"/>
          <w:sz w:val="24"/>
          <w:szCs w:val="24"/>
        </w:rPr>
        <w:t>R$</w:t>
      </w:r>
      <w:r w:rsidR="0076178F" w:rsidRPr="00882DC7">
        <w:rPr>
          <w:rFonts w:ascii="Times New Roman" w:hAnsi="Times New Roman" w:cs="Times New Roman"/>
          <w:sz w:val="24"/>
          <w:szCs w:val="24"/>
        </w:rPr>
        <w:t xml:space="preserve"> </w:t>
      </w:r>
      <w:r w:rsidR="00AD1AAF">
        <w:rPr>
          <w:rFonts w:ascii="Times New Roman" w:hAnsi="Times New Roman" w:cs="Times New Roman"/>
          <w:sz w:val="24"/>
          <w:szCs w:val="24"/>
        </w:rPr>
        <w:t>6</w:t>
      </w:r>
      <w:r w:rsidR="007F74C4">
        <w:rPr>
          <w:rFonts w:ascii="Times New Roman" w:hAnsi="Times New Roman" w:cs="Times New Roman"/>
          <w:sz w:val="24"/>
          <w:szCs w:val="24"/>
        </w:rPr>
        <w:t>.</w:t>
      </w:r>
      <w:r w:rsidR="00AD1AAF">
        <w:rPr>
          <w:rFonts w:ascii="Times New Roman" w:hAnsi="Times New Roman" w:cs="Times New Roman"/>
          <w:sz w:val="24"/>
          <w:szCs w:val="24"/>
        </w:rPr>
        <w:t>50</w:t>
      </w:r>
      <w:r w:rsidR="007F74C4">
        <w:rPr>
          <w:rFonts w:ascii="Times New Roman" w:hAnsi="Times New Roman" w:cs="Times New Roman"/>
          <w:sz w:val="24"/>
          <w:szCs w:val="24"/>
        </w:rPr>
        <w:t>0,00</w:t>
      </w:r>
      <w:r w:rsidR="0055235A" w:rsidRPr="00882DC7">
        <w:rPr>
          <w:rFonts w:ascii="Times New Roman" w:hAnsi="Times New Roman" w:cs="Times New Roman"/>
          <w:sz w:val="24"/>
          <w:szCs w:val="24"/>
        </w:rPr>
        <w:t xml:space="preserve"> (</w:t>
      </w:r>
      <w:r w:rsidR="00AD1AAF">
        <w:rPr>
          <w:rFonts w:ascii="Times New Roman" w:hAnsi="Times New Roman" w:cs="Times New Roman"/>
          <w:sz w:val="24"/>
          <w:szCs w:val="24"/>
        </w:rPr>
        <w:t>seis mil e quinhentos reais</w:t>
      </w:r>
      <w:r w:rsidR="007F74C4">
        <w:rPr>
          <w:rFonts w:ascii="Times New Roman" w:hAnsi="Times New Roman" w:cs="Times New Roman"/>
          <w:sz w:val="24"/>
          <w:szCs w:val="24"/>
        </w:rPr>
        <w:t>)</w:t>
      </w:r>
      <w:r w:rsidR="0055235A" w:rsidRPr="00882DC7">
        <w:rPr>
          <w:rFonts w:ascii="Times New Roman" w:hAnsi="Times New Roman" w:cs="Times New Roman"/>
          <w:sz w:val="24"/>
          <w:szCs w:val="24"/>
        </w:rPr>
        <w:t>, conforme especificado abaixo:</w:t>
      </w:r>
    </w:p>
    <w:p w14:paraId="42B2E7F4" w14:textId="77777777" w:rsidR="007F74C4" w:rsidRPr="001735EC" w:rsidRDefault="007F74C4" w:rsidP="001735EC">
      <w:pPr>
        <w:jc w:val="both"/>
        <w:rPr>
          <w:rFonts w:ascii="Times New Roman" w:hAnsi="Times New Roman" w:cs="Times New Roman"/>
          <w:sz w:val="24"/>
          <w:szCs w:val="24"/>
        </w:rPr>
      </w:pPr>
    </w:p>
    <w:tbl>
      <w:tblPr>
        <w:tblW w:w="9314" w:type="dxa"/>
        <w:tblLook w:val="0600" w:firstRow="0" w:lastRow="0" w:firstColumn="0" w:lastColumn="0" w:noHBand="1" w:noVBand="1"/>
      </w:tblPr>
      <w:tblGrid>
        <w:gridCol w:w="680"/>
        <w:gridCol w:w="3963"/>
        <w:gridCol w:w="1841"/>
        <w:gridCol w:w="1420"/>
        <w:gridCol w:w="1410"/>
      </w:tblGrid>
      <w:tr w:rsidR="0026559E" w:rsidRPr="00882DC7" w14:paraId="62CE1D50" w14:textId="5504181F" w:rsidTr="0026559E">
        <w:trPr>
          <w:trHeight w:val="666"/>
        </w:trPr>
        <w:tc>
          <w:tcPr>
            <w:tcW w:w="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6EAEB" w14:textId="77777777" w:rsidR="00BE4AAD" w:rsidRPr="00882DC7" w:rsidRDefault="00BE4AAD" w:rsidP="00C546BA">
            <w:pPr>
              <w:jc w:val="both"/>
              <w:rPr>
                <w:rFonts w:ascii="Times New Roman" w:hAnsi="Times New Roman" w:cs="Times New Roman"/>
                <w:b/>
                <w:sz w:val="24"/>
                <w:szCs w:val="24"/>
              </w:rPr>
            </w:pPr>
            <w:r w:rsidRPr="00882DC7">
              <w:rPr>
                <w:rFonts w:ascii="Times New Roman" w:hAnsi="Times New Roman" w:cs="Times New Roman"/>
                <w:b/>
                <w:sz w:val="24"/>
                <w:szCs w:val="24"/>
              </w:rPr>
              <w:t>Item</w:t>
            </w:r>
          </w:p>
        </w:tc>
        <w:tc>
          <w:tcPr>
            <w:tcW w:w="39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5F19CD" w14:textId="77777777" w:rsidR="00BE4AAD" w:rsidRPr="00882DC7" w:rsidRDefault="00BE4AAD" w:rsidP="00C546BA">
            <w:pPr>
              <w:jc w:val="both"/>
              <w:rPr>
                <w:rFonts w:ascii="Times New Roman" w:hAnsi="Times New Roman" w:cs="Times New Roman"/>
                <w:b/>
                <w:sz w:val="24"/>
                <w:szCs w:val="24"/>
              </w:rPr>
            </w:pPr>
            <w:r w:rsidRPr="00882DC7">
              <w:rPr>
                <w:rFonts w:ascii="Times New Roman" w:hAnsi="Times New Roman" w:cs="Times New Roman"/>
                <w:b/>
                <w:sz w:val="24"/>
                <w:szCs w:val="24"/>
              </w:rPr>
              <w:t>DESCRIÇÃO/</w:t>
            </w:r>
          </w:p>
          <w:p w14:paraId="7F6DC4E8" w14:textId="77777777" w:rsidR="00BE4AAD" w:rsidRPr="00882DC7" w:rsidRDefault="00BE4AAD" w:rsidP="00C546BA">
            <w:pPr>
              <w:jc w:val="both"/>
              <w:rPr>
                <w:rFonts w:ascii="Times New Roman" w:hAnsi="Times New Roman" w:cs="Times New Roman"/>
                <w:b/>
                <w:sz w:val="24"/>
                <w:szCs w:val="24"/>
              </w:rPr>
            </w:pPr>
            <w:r w:rsidRPr="00882DC7">
              <w:rPr>
                <w:rFonts w:ascii="Times New Roman" w:hAnsi="Times New Roman" w:cs="Times New Roman"/>
                <w:b/>
                <w:sz w:val="24"/>
                <w:szCs w:val="24"/>
              </w:rPr>
              <w:t>ESPECIFICAÇÃO</w:t>
            </w:r>
          </w:p>
        </w:tc>
        <w:tc>
          <w:tcPr>
            <w:tcW w:w="184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27E6CD" w14:textId="77777777" w:rsidR="00BE4AAD" w:rsidRPr="00882DC7" w:rsidRDefault="00BE4AAD" w:rsidP="00C546BA">
            <w:pPr>
              <w:jc w:val="both"/>
              <w:rPr>
                <w:rFonts w:ascii="Times New Roman" w:hAnsi="Times New Roman" w:cs="Times New Roman"/>
                <w:b/>
                <w:sz w:val="24"/>
                <w:szCs w:val="24"/>
              </w:rPr>
            </w:pPr>
            <w:r w:rsidRPr="00882DC7">
              <w:rPr>
                <w:rFonts w:ascii="Times New Roman" w:hAnsi="Times New Roman" w:cs="Times New Roman"/>
                <w:b/>
                <w:sz w:val="24"/>
                <w:szCs w:val="24"/>
              </w:rPr>
              <w:t>QUANTIDADE</w:t>
            </w:r>
          </w:p>
        </w:tc>
        <w:tc>
          <w:tcPr>
            <w:tcW w:w="1420" w:type="dxa"/>
            <w:tcBorders>
              <w:top w:val="single" w:sz="8" w:space="0" w:color="000000"/>
              <w:bottom w:val="single" w:sz="8" w:space="0" w:color="000000"/>
              <w:right w:val="single" w:sz="8" w:space="0" w:color="000000"/>
            </w:tcBorders>
          </w:tcPr>
          <w:p w14:paraId="2C511B7A" w14:textId="3E2A9222" w:rsidR="00BE4AAD" w:rsidRPr="00882DC7" w:rsidRDefault="00BE4AAD" w:rsidP="00C546BA">
            <w:pPr>
              <w:jc w:val="both"/>
              <w:rPr>
                <w:rFonts w:ascii="Times New Roman" w:hAnsi="Times New Roman" w:cs="Times New Roman"/>
                <w:b/>
                <w:sz w:val="24"/>
                <w:szCs w:val="24"/>
              </w:rPr>
            </w:pPr>
            <w:r w:rsidRPr="00882DC7">
              <w:rPr>
                <w:rFonts w:ascii="Times New Roman" w:hAnsi="Times New Roman" w:cs="Times New Roman"/>
                <w:b/>
                <w:sz w:val="24"/>
                <w:szCs w:val="24"/>
              </w:rPr>
              <w:t>VALOR UNIT.</w:t>
            </w:r>
          </w:p>
        </w:tc>
        <w:tc>
          <w:tcPr>
            <w:tcW w:w="1410" w:type="dxa"/>
            <w:tcBorders>
              <w:top w:val="single" w:sz="8" w:space="0" w:color="000000"/>
              <w:bottom w:val="single" w:sz="8" w:space="0" w:color="000000"/>
              <w:right w:val="single" w:sz="8" w:space="0" w:color="000000"/>
            </w:tcBorders>
          </w:tcPr>
          <w:p w14:paraId="191E324F" w14:textId="0234E950" w:rsidR="00BE4AAD" w:rsidRPr="00882DC7" w:rsidRDefault="00BE4AAD" w:rsidP="00C546BA">
            <w:pPr>
              <w:jc w:val="both"/>
              <w:rPr>
                <w:rFonts w:ascii="Times New Roman" w:hAnsi="Times New Roman" w:cs="Times New Roman"/>
                <w:b/>
                <w:sz w:val="24"/>
                <w:szCs w:val="24"/>
              </w:rPr>
            </w:pPr>
            <w:r w:rsidRPr="00882DC7">
              <w:rPr>
                <w:rFonts w:ascii="Times New Roman" w:hAnsi="Times New Roman" w:cs="Times New Roman"/>
                <w:b/>
                <w:sz w:val="24"/>
                <w:szCs w:val="24"/>
              </w:rPr>
              <w:t>VALOR TOTAL</w:t>
            </w:r>
          </w:p>
        </w:tc>
      </w:tr>
      <w:tr w:rsidR="0026559E" w:rsidRPr="00882DC7" w14:paraId="627B3940" w14:textId="367CBA65" w:rsidTr="0026559E">
        <w:trPr>
          <w:trHeight w:val="720"/>
        </w:trPr>
        <w:tc>
          <w:tcPr>
            <w:tcW w:w="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4773E9" w14:textId="77777777" w:rsidR="00BE4AAD" w:rsidRPr="00882DC7" w:rsidRDefault="00BE4AAD" w:rsidP="00C546BA">
            <w:pPr>
              <w:jc w:val="both"/>
              <w:rPr>
                <w:rFonts w:ascii="Times New Roman" w:hAnsi="Times New Roman" w:cs="Times New Roman"/>
                <w:b/>
                <w:sz w:val="24"/>
                <w:szCs w:val="24"/>
              </w:rPr>
            </w:pPr>
            <w:r w:rsidRPr="00882DC7">
              <w:rPr>
                <w:rFonts w:ascii="Times New Roman" w:hAnsi="Times New Roman" w:cs="Times New Roman"/>
                <w:b/>
                <w:sz w:val="24"/>
                <w:szCs w:val="24"/>
              </w:rPr>
              <w:t>01</w:t>
            </w:r>
          </w:p>
        </w:tc>
        <w:tc>
          <w:tcPr>
            <w:tcW w:w="3965" w:type="dxa"/>
            <w:tcBorders>
              <w:bottom w:val="single" w:sz="8" w:space="0" w:color="000000"/>
              <w:right w:val="single" w:sz="8" w:space="0" w:color="000000"/>
            </w:tcBorders>
            <w:tcMar>
              <w:top w:w="100" w:type="dxa"/>
              <w:left w:w="100" w:type="dxa"/>
              <w:bottom w:w="100" w:type="dxa"/>
              <w:right w:w="100" w:type="dxa"/>
            </w:tcMar>
          </w:tcPr>
          <w:p w14:paraId="08367010" w14:textId="084BF460" w:rsidR="00BE4AAD" w:rsidRPr="00882DC7" w:rsidRDefault="00AD1AAF" w:rsidP="0026559E">
            <w:pPr>
              <w:jc w:val="both"/>
              <w:rPr>
                <w:rFonts w:ascii="Times New Roman" w:hAnsi="Times New Roman" w:cs="Times New Roman"/>
                <w:b/>
                <w:sz w:val="24"/>
                <w:szCs w:val="24"/>
              </w:rPr>
            </w:pPr>
            <w:r>
              <w:rPr>
                <w:rFonts w:ascii="Times New Roman" w:hAnsi="Times New Roman" w:cs="Times New Roman"/>
                <w:b/>
                <w:bCs/>
                <w:sz w:val="24"/>
                <w:szCs w:val="24"/>
              </w:rPr>
              <w:t>C</w:t>
            </w:r>
            <w:r w:rsidRPr="00287BB2">
              <w:rPr>
                <w:rFonts w:ascii="Times New Roman" w:hAnsi="Times New Roman" w:cs="Times New Roman"/>
                <w:b/>
                <w:bCs/>
                <w:sz w:val="24"/>
                <w:szCs w:val="24"/>
              </w:rPr>
              <w:t xml:space="preserve">ontratação </w:t>
            </w:r>
            <w:r>
              <w:rPr>
                <w:rFonts w:ascii="Times New Roman" w:hAnsi="Times New Roman" w:cs="Times New Roman"/>
                <w:b/>
                <w:bCs/>
                <w:sz w:val="24"/>
                <w:szCs w:val="24"/>
              </w:rPr>
              <w:t xml:space="preserve">de </w:t>
            </w:r>
            <w:r w:rsidRPr="00287BB2">
              <w:rPr>
                <w:rFonts w:ascii="Times New Roman" w:hAnsi="Times New Roman" w:cs="Times New Roman"/>
                <w:b/>
                <w:bCs/>
                <w:sz w:val="24"/>
                <w:szCs w:val="24"/>
              </w:rPr>
              <w:t>palestra show para servidores da secretaria municipal de educação</w:t>
            </w:r>
            <w:r>
              <w:rPr>
                <w:rFonts w:ascii="Times New Roman" w:hAnsi="Times New Roman" w:cs="Times New Roman"/>
                <w:b/>
                <w:bCs/>
                <w:sz w:val="24"/>
                <w:szCs w:val="24"/>
              </w:rPr>
              <w:t xml:space="preserve"> durante a semana pedagógica</w:t>
            </w:r>
            <w:r>
              <w:rPr>
                <w:rFonts w:ascii="Times New Roman" w:hAnsi="Times New Roman" w:cs="Times New Roman"/>
                <w:b/>
                <w:sz w:val="24"/>
                <w:szCs w:val="24"/>
              </w:rPr>
              <w:t xml:space="preserve"> </w:t>
            </w:r>
            <w:r w:rsidRPr="007F74C4">
              <w:rPr>
                <w:rFonts w:ascii="Times New Roman" w:hAnsi="Times New Roman" w:cs="Times New Roman"/>
                <w:b/>
                <w:sz w:val="24"/>
                <w:szCs w:val="24"/>
              </w:rPr>
              <w:t xml:space="preserve">em preparação ao início do ano letivo no município de </w:t>
            </w:r>
            <w:proofErr w:type="spellStart"/>
            <w:r>
              <w:rPr>
                <w:rFonts w:ascii="Times New Roman" w:hAnsi="Times New Roman" w:cs="Times New Roman"/>
                <w:b/>
                <w:sz w:val="24"/>
                <w:szCs w:val="24"/>
              </w:rPr>
              <w:t>M</w:t>
            </w:r>
            <w:r w:rsidRPr="007F74C4">
              <w:rPr>
                <w:rFonts w:ascii="Times New Roman" w:hAnsi="Times New Roman" w:cs="Times New Roman"/>
                <w:b/>
                <w:sz w:val="24"/>
                <w:szCs w:val="24"/>
              </w:rPr>
              <w:t>iraguaí</w:t>
            </w:r>
            <w:proofErr w:type="spellEnd"/>
            <w:r w:rsidRPr="007F74C4">
              <w:rPr>
                <w:rFonts w:ascii="Times New Roman" w:hAnsi="Times New Roman" w:cs="Times New Roman"/>
                <w:b/>
                <w:sz w:val="24"/>
                <w:szCs w:val="24"/>
              </w:rPr>
              <w:t>-rs</w:t>
            </w:r>
            <w:r>
              <w:rPr>
                <w:rFonts w:ascii="Times New Roman" w:hAnsi="Times New Roman" w:cs="Times New Roman"/>
                <w:b/>
                <w:sz w:val="24"/>
                <w:szCs w:val="24"/>
              </w:rPr>
              <w:t>.</w:t>
            </w:r>
          </w:p>
        </w:tc>
        <w:tc>
          <w:tcPr>
            <w:tcW w:w="1841" w:type="dxa"/>
            <w:tcBorders>
              <w:bottom w:val="single" w:sz="8" w:space="0" w:color="000000"/>
              <w:right w:val="single" w:sz="8" w:space="0" w:color="000000"/>
            </w:tcBorders>
            <w:tcMar>
              <w:top w:w="100" w:type="dxa"/>
              <w:left w:w="100" w:type="dxa"/>
              <w:bottom w:w="100" w:type="dxa"/>
              <w:right w:w="100" w:type="dxa"/>
            </w:tcMar>
          </w:tcPr>
          <w:p w14:paraId="2B75D50E" w14:textId="57C27876" w:rsidR="00BE4AAD" w:rsidRPr="00882DC7" w:rsidRDefault="00BE4AAD" w:rsidP="00C546BA">
            <w:pPr>
              <w:jc w:val="right"/>
              <w:rPr>
                <w:rFonts w:ascii="Times New Roman" w:hAnsi="Times New Roman" w:cs="Times New Roman"/>
                <w:b/>
                <w:sz w:val="24"/>
                <w:szCs w:val="24"/>
              </w:rPr>
            </w:pPr>
            <w:r w:rsidRPr="00882DC7">
              <w:rPr>
                <w:rFonts w:ascii="Times New Roman" w:hAnsi="Times New Roman" w:cs="Times New Roman"/>
                <w:b/>
                <w:sz w:val="24"/>
                <w:szCs w:val="24"/>
              </w:rPr>
              <w:t>0</w:t>
            </w:r>
            <w:r w:rsidR="007F74C4">
              <w:rPr>
                <w:rFonts w:ascii="Times New Roman" w:hAnsi="Times New Roman" w:cs="Times New Roman"/>
                <w:b/>
                <w:sz w:val="24"/>
                <w:szCs w:val="24"/>
              </w:rPr>
              <w:t>1</w:t>
            </w:r>
          </w:p>
        </w:tc>
        <w:tc>
          <w:tcPr>
            <w:tcW w:w="1420" w:type="dxa"/>
            <w:tcBorders>
              <w:bottom w:val="single" w:sz="8" w:space="0" w:color="000000"/>
              <w:right w:val="single" w:sz="8" w:space="0" w:color="000000"/>
            </w:tcBorders>
          </w:tcPr>
          <w:p w14:paraId="65172E8F" w14:textId="0EB2A660" w:rsidR="00BE4AAD" w:rsidRPr="00882DC7" w:rsidRDefault="00BE4AAD" w:rsidP="00C546BA">
            <w:pPr>
              <w:jc w:val="right"/>
              <w:rPr>
                <w:rFonts w:ascii="Times New Roman" w:hAnsi="Times New Roman" w:cs="Times New Roman"/>
                <w:b/>
                <w:sz w:val="24"/>
                <w:szCs w:val="24"/>
              </w:rPr>
            </w:pPr>
            <w:r w:rsidRPr="00882DC7">
              <w:rPr>
                <w:rFonts w:ascii="Times New Roman" w:hAnsi="Times New Roman" w:cs="Times New Roman"/>
                <w:b/>
                <w:sz w:val="24"/>
                <w:szCs w:val="24"/>
              </w:rPr>
              <w:t>R$</w:t>
            </w:r>
            <w:r w:rsidR="00AD1AAF">
              <w:rPr>
                <w:rFonts w:ascii="Times New Roman" w:hAnsi="Times New Roman" w:cs="Times New Roman"/>
                <w:b/>
                <w:sz w:val="24"/>
                <w:szCs w:val="24"/>
              </w:rPr>
              <w:t>6.500</w:t>
            </w:r>
            <w:r w:rsidR="0092046D" w:rsidRPr="00882DC7">
              <w:rPr>
                <w:rFonts w:ascii="Times New Roman" w:hAnsi="Times New Roman" w:cs="Times New Roman"/>
                <w:b/>
                <w:sz w:val="24"/>
                <w:szCs w:val="24"/>
              </w:rPr>
              <w:t>,00</w:t>
            </w:r>
          </w:p>
        </w:tc>
        <w:tc>
          <w:tcPr>
            <w:tcW w:w="1410" w:type="dxa"/>
            <w:tcBorders>
              <w:bottom w:val="single" w:sz="8" w:space="0" w:color="000000"/>
              <w:right w:val="single" w:sz="8" w:space="0" w:color="000000"/>
            </w:tcBorders>
          </w:tcPr>
          <w:p w14:paraId="6A078949" w14:textId="0FDC5346" w:rsidR="00BE4AAD" w:rsidRPr="00882DC7" w:rsidRDefault="00BE4AAD" w:rsidP="00C546BA">
            <w:pPr>
              <w:jc w:val="right"/>
              <w:rPr>
                <w:rFonts w:ascii="Times New Roman" w:hAnsi="Times New Roman" w:cs="Times New Roman"/>
                <w:b/>
                <w:sz w:val="24"/>
                <w:szCs w:val="24"/>
              </w:rPr>
            </w:pPr>
            <w:r w:rsidRPr="00882DC7">
              <w:rPr>
                <w:rFonts w:ascii="Times New Roman" w:hAnsi="Times New Roman" w:cs="Times New Roman"/>
                <w:b/>
                <w:sz w:val="24"/>
                <w:szCs w:val="24"/>
              </w:rPr>
              <w:t xml:space="preserve">R$ </w:t>
            </w:r>
            <w:r w:rsidR="00AD1AAF">
              <w:rPr>
                <w:rFonts w:ascii="Times New Roman" w:hAnsi="Times New Roman" w:cs="Times New Roman"/>
                <w:b/>
                <w:sz w:val="24"/>
                <w:szCs w:val="24"/>
              </w:rPr>
              <w:t>6.500,00</w:t>
            </w:r>
          </w:p>
        </w:tc>
      </w:tr>
    </w:tbl>
    <w:p w14:paraId="4D7782C9" w14:textId="77777777" w:rsidR="0026559E" w:rsidRDefault="0026559E" w:rsidP="00C546BA">
      <w:pPr>
        <w:jc w:val="both"/>
        <w:rPr>
          <w:rFonts w:ascii="Times New Roman" w:eastAsia="Arial" w:hAnsi="Times New Roman" w:cs="Times New Roman"/>
          <w:kern w:val="2"/>
          <w:sz w:val="24"/>
          <w:szCs w:val="24"/>
          <w:lang w:eastAsia="pt-BR"/>
          <w14:ligatures w14:val="standardContextual"/>
        </w:rPr>
      </w:pPr>
    </w:p>
    <w:p w14:paraId="52D16E2B" w14:textId="49834EEC" w:rsidR="00B31BFD" w:rsidRPr="00882DC7" w:rsidRDefault="00E9280A" w:rsidP="00C546BA">
      <w:pPr>
        <w:jc w:val="both"/>
        <w:rPr>
          <w:rFonts w:ascii="Times New Roman" w:eastAsia="Arial" w:hAnsi="Times New Roman" w:cs="Times New Roman"/>
          <w:kern w:val="2"/>
          <w:sz w:val="24"/>
          <w:szCs w:val="24"/>
          <w:lang w:eastAsia="pt-BR"/>
          <w14:ligatures w14:val="standardContextual"/>
        </w:rPr>
      </w:pPr>
      <w:r w:rsidRPr="00882DC7">
        <w:rPr>
          <w:rFonts w:ascii="Times New Roman" w:eastAsia="Arial" w:hAnsi="Times New Roman" w:cs="Times New Roman"/>
          <w:kern w:val="2"/>
          <w:sz w:val="24"/>
          <w:szCs w:val="24"/>
          <w:lang w:eastAsia="pt-BR"/>
          <w14:ligatures w14:val="standardContextual"/>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882DC7">
        <w:rPr>
          <w:rFonts w:ascii="Times New Roman" w:eastAsia="Arial" w:hAnsi="Times New Roman" w:cs="Times New Roman"/>
          <w:kern w:val="2"/>
          <w:sz w:val="24"/>
          <w:szCs w:val="24"/>
          <w:lang w:eastAsia="pt-BR"/>
          <w14:ligatures w14:val="standardContextual"/>
        </w:rPr>
        <w:t>Miraguaí</w:t>
      </w:r>
      <w:proofErr w:type="spellEnd"/>
      <w:r w:rsidRPr="00882DC7">
        <w:rPr>
          <w:rFonts w:ascii="Times New Roman" w:eastAsia="Arial" w:hAnsi="Times New Roman" w:cs="Times New Roman"/>
          <w:kern w:val="2"/>
          <w:sz w:val="24"/>
          <w:szCs w:val="24"/>
          <w:lang w:eastAsia="pt-BR"/>
          <w14:ligatures w14:val="standardContextual"/>
        </w:rPr>
        <w:t>, nos termos da Lei Federal nº 14.133/2021”, nos termos do art. 23, § 1º, da Lei Federal nº 14.133/2021.</w:t>
      </w:r>
    </w:p>
    <w:p w14:paraId="6ECBF9DA" w14:textId="2010B985" w:rsidR="003E19DA" w:rsidRPr="00882DC7" w:rsidRDefault="00E9280A" w:rsidP="00C546BA">
      <w:pPr>
        <w:jc w:val="both"/>
        <w:rPr>
          <w:rFonts w:ascii="Times New Roman" w:eastAsia="Arial" w:hAnsi="Times New Roman" w:cs="Times New Roman"/>
          <w:kern w:val="2"/>
          <w:sz w:val="24"/>
          <w:szCs w:val="24"/>
          <w:lang w:eastAsia="pt-BR"/>
          <w14:ligatures w14:val="standardContextual"/>
        </w:rPr>
      </w:pPr>
      <w:r w:rsidRPr="00882DC7">
        <w:rPr>
          <w:rFonts w:ascii="Times New Roman" w:eastAsia="Arial" w:hAnsi="Times New Roman" w:cs="Times New Roman"/>
          <w:kern w:val="2"/>
          <w:sz w:val="24"/>
          <w:szCs w:val="24"/>
          <w:lang w:eastAsia="pt-BR"/>
          <w14:ligatures w14:val="standardContextual"/>
        </w:rPr>
        <w:t xml:space="preserve">Destaca-se que, para a </w:t>
      </w:r>
      <w:r w:rsidR="00B77F80">
        <w:rPr>
          <w:rFonts w:ascii="Times New Roman" w:eastAsia="Arial" w:hAnsi="Times New Roman" w:cs="Times New Roman"/>
          <w:kern w:val="2"/>
          <w:sz w:val="24"/>
          <w:szCs w:val="24"/>
          <w:lang w:eastAsia="pt-BR"/>
          <w14:ligatures w14:val="standardContextual"/>
        </w:rPr>
        <w:t>comprovação dos valores foi</w:t>
      </w:r>
      <w:r w:rsidRPr="00882DC7">
        <w:rPr>
          <w:rFonts w:ascii="Times New Roman" w:eastAsia="Arial" w:hAnsi="Times New Roman" w:cs="Times New Roman"/>
          <w:kern w:val="2"/>
          <w:sz w:val="24"/>
          <w:szCs w:val="24"/>
          <w:lang w:eastAsia="pt-BR"/>
          <w14:ligatures w14:val="standardContextual"/>
        </w:rPr>
        <w:t xml:space="preserve"> realizada </w:t>
      </w:r>
      <w:r w:rsidR="00B77F80">
        <w:rPr>
          <w:rFonts w:ascii="Times New Roman" w:eastAsia="Arial" w:hAnsi="Times New Roman" w:cs="Times New Roman"/>
          <w:kern w:val="2"/>
          <w:sz w:val="24"/>
          <w:szCs w:val="24"/>
          <w:lang w:eastAsia="pt-BR"/>
          <w14:ligatures w14:val="standardContextual"/>
        </w:rPr>
        <w:t>comprovação por meio de</w:t>
      </w:r>
      <w:r w:rsidRPr="00882DC7">
        <w:rPr>
          <w:rFonts w:ascii="Times New Roman" w:eastAsia="Arial" w:hAnsi="Times New Roman" w:cs="Times New Roman"/>
          <w:kern w:val="2"/>
          <w:sz w:val="24"/>
          <w:szCs w:val="24"/>
          <w:lang w:eastAsia="pt-BR"/>
          <w14:ligatures w14:val="standardContextual"/>
        </w:rPr>
        <w:t xml:space="preserve"> </w:t>
      </w:r>
      <w:r w:rsidR="00AD1AAF">
        <w:rPr>
          <w:rFonts w:ascii="Times New Roman" w:eastAsia="Arial" w:hAnsi="Times New Roman" w:cs="Times New Roman"/>
          <w:kern w:val="2"/>
          <w:sz w:val="24"/>
          <w:szCs w:val="24"/>
          <w:lang w:eastAsia="pt-BR"/>
          <w14:ligatures w14:val="standardContextual"/>
        </w:rPr>
        <w:t>notas fiscais de prestação de serviços semelhantes a outros entes públicos.</w:t>
      </w:r>
      <w:r w:rsidR="00B77F80">
        <w:rPr>
          <w:rFonts w:ascii="Times New Roman" w:eastAsia="Arial" w:hAnsi="Times New Roman" w:cs="Times New Roman"/>
          <w:kern w:val="2"/>
          <w:sz w:val="24"/>
          <w:szCs w:val="24"/>
          <w:lang w:eastAsia="pt-BR"/>
          <w14:ligatures w14:val="standardContextual"/>
        </w:rPr>
        <w:t xml:space="preserve"> </w:t>
      </w:r>
    </w:p>
    <w:p w14:paraId="70C49FDA" w14:textId="77777777" w:rsidR="00882DC7" w:rsidRDefault="00882DC7" w:rsidP="00C546BA">
      <w:pPr>
        <w:pStyle w:val="NormalWeb"/>
        <w:spacing w:before="0" w:beforeAutospacing="0" w:after="0" w:afterAutospacing="0"/>
        <w:jc w:val="both"/>
        <w:rPr>
          <w:b/>
          <w:bCs/>
          <w:color w:val="000000"/>
        </w:rPr>
      </w:pPr>
    </w:p>
    <w:p w14:paraId="0344706D" w14:textId="670BB3F6" w:rsidR="00B31BFD" w:rsidRPr="001735EC" w:rsidRDefault="003339BD" w:rsidP="001735EC">
      <w:pPr>
        <w:pStyle w:val="NormalWeb"/>
        <w:spacing w:before="0" w:beforeAutospacing="0" w:after="0" w:afterAutospacing="0"/>
        <w:jc w:val="both"/>
        <w:rPr>
          <w:b/>
          <w:bCs/>
          <w:color w:val="000000"/>
        </w:rPr>
      </w:pPr>
      <w:r w:rsidRPr="00882DC7">
        <w:rPr>
          <w:b/>
          <w:bCs/>
          <w:color w:val="000000"/>
        </w:rPr>
        <w:t>10. ADEQUAÇÃO ORÇAMENTÁRIA</w:t>
      </w:r>
    </w:p>
    <w:p w14:paraId="0E32B3C3" w14:textId="477C3685" w:rsidR="003E19DA" w:rsidRPr="00882DC7" w:rsidRDefault="003E19DA" w:rsidP="00B31BFD">
      <w:pPr>
        <w:jc w:val="both"/>
        <w:rPr>
          <w:rFonts w:ascii="Times New Roman" w:eastAsia="Arial" w:hAnsi="Times New Roman" w:cs="Times New Roman"/>
          <w:kern w:val="2"/>
          <w:sz w:val="24"/>
          <w:szCs w:val="24"/>
          <w:lang w:eastAsia="pt-BR"/>
          <w14:ligatures w14:val="standardContextual"/>
        </w:rPr>
      </w:pPr>
      <w:r w:rsidRPr="00882DC7">
        <w:rPr>
          <w:rFonts w:ascii="Times New Roman" w:eastAsia="Arial" w:hAnsi="Times New Roman" w:cs="Times New Roman"/>
          <w:kern w:val="2"/>
          <w:sz w:val="24"/>
          <w:szCs w:val="24"/>
          <w:lang w:eastAsia="pt-BR"/>
          <w14:ligatures w14:val="standardContextual"/>
        </w:rPr>
        <w:t>O dispêndio financeiro decorrente da contratação ora pretendida decorrerá da dotação orçamentária:</w:t>
      </w:r>
    </w:p>
    <w:p w14:paraId="4A27085F" w14:textId="1DB65C54" w:rsidR="003E19DA" w:rsidRPr="00882DC7" w:rsidRDefault="003E19DA" w:rsidP="00C546BA">
      <w:pPr>
        <w:jc w:val="both"/>
        <w:rPr>
          <w:rFonts w:ascii="Times New Roman" w:eastAsia="Arial" w:hAnsi="Times New Roman" w:cs="Times New Roman"/>
          <w:kern w:val="2"/>
          <w:sz w:val="24"/>
          <w:szCs w:val="24"/>
          <w:lang w:eastAsia="pt-BR"/>
          <w14:ligatures w14:val="standardContextual"/>
        </w:rPr>
      </w:pPr>
      <w:r w:rsidRPr="00882DC7">
        <w:rPr>
          <w:rFonts w:ascii="Times New Roman" w:eastAsia="Arial" w:hAnsi="Times New Roman" w:cs="Times New Roman"/>
          <w:kern w:val="2"/>
          <w:sz w:val="24"/>
          <w:szCs w:val="24"/>
          <w:lang w:eastAsia="pt-BR"/>
          <w14:ligatures w14:val="standardContextual"/>
        </w:rPr>
        <w:t xml:space="preserve">Órgão: </w:t>
      </w:r>
      <w:r w:rsidR="0054210A" w:rsidRPr="00882DC7">
        <w:rPr>
          <w:rFonts w:ascii="Times New Roman" w:eastAsia="Arial" w:hAnsi="Times New Roman" w:cs="Times New Roman"/>
          <w:kern w:val="2"/>
          <w:sz w:val="24"/>
          <w:szCs w:val="24"/>
          <w:lang w:eastAsia="pt-BR"/>
          <w14:ligatures w14:val="standardContextual"/>
        </w:rPr>
        <w:t>07</w:t>
      </w:r>
      <w:r w:rsidRPr="00882DC7">
        <w:rPr>
          <w:rFonts w:ascii="Times New Roman" w:eastAsia="Arial" w:hAnsi="Times New Roman" w:cs="Times New Roman"/>
          <w:kern w:val="2"/>
          <w:sz w:val="24"/>
          <w:szCs w:val="24"/>
          <w:lang w:eastAsia="pt-BR"/>
          <w14:ligatures w14:val="standardContextual"/>
        </w:rPr>
        <w:t xml:space="preserve"> - SECRETARIA MUNICIPAL DE </w:t>
      </w:r>
      <w:r w:rsidR="007F74C4">
        <w:rPr>
          <w:rFonts w:ascii="Times New Roman" w:eastAsia="Arial" w:hAnsi="Times New Roman" w:cs="Times New Roman"/>
          <w:kern w:val="2"/>
          <w:sz w:val="24"/>
          <w:szCs w:val="24"/>
          <w:lang w:eastAsia="pt-BR"/>
          <w14:ligatures w14:val="standardContextual"/>
        </w:rPr>
        <w:t>EDUCAÇÃO E CULTURA</w:t>
      </w:r>
    </w:p>
    <w:p w14:paraId="5678F7C2" w14:textId="7F860134" w:rsidR="003E19DA" w:rsidRPr="00882DC7" w:rsidRDefault="003E19DA" w:rsidP="00C546BA">
      <w:pPr>
        <w:jc w:val="both"/>
        <w:rPr>
          <w:rFonts w:ascii="Times New Roman" w:eastAsia="Arial" w:hAnsi="Times New Roman" w:cs="Times New Roman"/>
          <w:kern w:val="2"/>
          <w:sz w:val="24"/>
          <w:szCs w:val="24"/>
          <w:lang w:eastAsia="pt-BR"/>
          <w14:ligatures w14:val="standardContextual"/>
        </w:rPr>
      </w:pPr>
      <w:r w:rsidRPr="00882DC7">
        <w:rPr>
          <w:rFonts w:ascii="Times New Roman" w:eastAsia="Arial" w:hAnsi="Times New Roman" w:cs="Times New Roman"/>
          <w:kern w:val="2"/>
          <w:sz w:val="24"/>
          <w:szCs w:val="24"/>
          <w:lang w:eastAsia="pt-BR"/>
          <w14:ligatures w14:val="standardContextual"/>
        </w:rPr>
        <w:t>Unidade Orçamentária: 0</w:t>
      </w:r>
      <w:r w:rsidR="00CE7755" w:rsidRPr="00882DC7">
        <w:rPr>
          <w:rFonts w:ascii="Times New Roman" w:eastAsia="Arial" w:hAnsi="Times New Roman" w:cs="Times New Roman"/>
          <w:kern w:val="2"/>
          <w:sz w:val="24"/>
          <w:szCs w:val="24"/>
          <w:lang w:eastAsia="pt-BR"/>
          <w14:ligatures w14:val="standardContextual"/>
        </w:rPr>
        <w:t>1</w:t>
      </w:r>
      <w:r w:rsidRPr="00882DC7">
        <w:rPr>
          <w:rFonts w:ascii="Times New Roman" w:eastAsia="Arial" w:hAnsi="Times New Roman" w:cs="Times New Roman"/>
          <w:kern w:val="2"/>
          <w:sz w:val="24"/>
          <w:szCs w:val="24"/>
          <w:lang w:eastAsia="pt-BR"/>
          <w14:ligatures w14:val="standardContextual"/>
        </w:rPr>
        <w:t xml:space="preserve">– </w:t>
      </w:r>
      <w:r w:rsidR="0054210A" w:rsidRPr="00882DC7">
        <w:rPr>
          <w:rFonts w:ascii="Times New Roman" w:eastAsia="Arial" w:hAnsi="Times New Roman" w:cs="Times New Roman"/>
          <w:kern w:val="2"/>
          <w:sz w:val="24"/>
          <w:szCs w:val="24"/>
          <w:lang w:eastAsia="pt-BR"/>
          <w14:ligatures w14:val="standardContextual"/>
        </w:rPr>
        <w:t xml:space="preserve">Secretaria Municipal de </w:t>
      </w:r>
      <w:r w:rsidR="0026559E">
        <w:rPr>
          <w:rFonts w:ascii="Times New Roman" w:eastAsia="Arial" w:hAnsi="Times New Roman" w:cs="Times New Roman"/>
          <w:kern w:val="2"/>
          <w:sz w:val="24"/>
          <w:szCs w:val="24"/>
          <w:lang w:eastAsia="pt-BR"/>
          <w14:ligatures w14:val="standardContextual"/>
        </w:rPr>
        <w:t>Educação e Cultura - MDE (Art. 212CF)</w:t>
      </w:r>
    </w:p>
    <w:p w14:paraId="79C59FBF" w14:textId="4B7B4F34" w:rsidR="003E19DA" w:rsidRPr="00882DC7" w:rsidRDefault="003E19DA" w:rsidP="00C546BA">
      <w:pPr>
        <w:jc w:val="both"/>
        <w:rPr>
          <w:rFonts w:ascii="Times New Roman" w:eastAsia="Arial" w:hAnsi="Times New Roman" w:cs="Times New Roman"/>
          <w:kern w:val="2"/>
          <w:sz w:val="24"/>
          <w:szCs w:val="24"/>
          <w:lang w:eastAsia="pt-BR"/>
          <w14:ligatures w14:val="standardContextual"/>
        </w:rPr>
      </w:pPr>
      <w:proofErr w:type="spellStart"/>
      <w:proofErr w:type="gramStart"/>
      <w:r w:rsidRPr="00882DC7">
        <w:rPr>
          <w:rFonts w:ascii="Times New Roman" w:eastAsia="Arial" w:hAnsi="Times New Roman" w:cs="Times New Roman"/>
          <w:kern w:val="2"/>
          <w:sz w:val="24"/>
          <w:szCs w:val="24"/>
          <w:lang w:eastAsia="pt-BR"/>
          <w14:ligatures w14:val="standardContextual"/>
        </w:rPr>
        <w:lastRenderedPageBreak/>
        <w:t>Proj</w:t>
      </w:r>
      <w:proofErr w:type="spellEnd"/>
      <w:r w:rsidRPr="00882DC7">
        <w:rPr>
          <w:rFonts w:ascii="Times New Roman" w:eastAsia="Arial" w:hAnsi="Times New Roman" w:cs="Times New Roman"/>
          <w:kern w:val="2"/>
          <w:sz w:val="24"/>
          <w:szCs w:val="24"/>
          <w:lang w:eastAsia="pt-BR"/>
          <w14:ligatures w14:val="standardContextual"/>
        </w:rPr>
        <w:t>./</w:t>
      </w:r>
      <w:proofErr w:type="gramEnd"/>
      <w:r w:rsidRPr="00882DC7">
        <w:rPr>
          <w:rFonts w:ascii="Times New Roman" w:eastAsia="Arial" w:hAnsi="Times New Roman" w:cs="Times New Roman"/>
          <w:kern w:val="2"/>
          <w:sz w:val="24"/>
          <w:szCs w:val="24"/>
          <w:lang w:eastAsia="pt-BR"/>
          <w14:ligatures w14:val="standardContextual"/>
        </w:rPr>
        <w:t xml:space="preserve">Atividade: </w:t>
      </w:r>
      <w:r w:rsidR="00CE7755" w:rsidRPr="00882DC7">
        <w:rPr>
          <w:rFonts w:ascii="Times New Roman" w:eastAsia="Arial" w:hAnsi="Times New Roman" w:cs="Times New Roman"/>
          <w:kern w:val="2"/>
          <w:sz w:val="24"/>
          <w:szCs w:val="24"/>
          <w:lang w:eastAsia="pt-BR"/>
          <w14:ligatures w14:val="standardContextual"/>
        </w:rPr>
        <w:t>2.0</w:t>
      </w:r>
      <w:r w:rsidR="0026559E">
        <w:rPr>
          <w:rFonts w:ascii="Times New Roman" w:eastAsia="Arial" w:hAnsi="Times New Roman" w:cs="Times New Roman"/>
          <w:kern w:val="2"/>
          <w:sz w:val="24"/>
          <w:szCs w:val="24"/>
          <w:lang w:eastAsia="pt-BR"/>
          <w14:ligatures w14:val="standardContextual"/>
        </w:rPr>
        <w:t>36</w:t>
      </w:r>
      <w:r w:rsidRPr="00882DC7">
        <w:rPr>
          <w:rFonts w:ascii="Times New Roman" w:eastAsia="Arial" w:hAnsi="Times New Roman" w:cs="Times New Roman"/>
          <w:kern w:val="2"/>
          <w:sz w:val="24"/>
          <w:szCs w:val="24"/>
          <w:lang w:eastAsia="pt-BR"/>
          <w14:ligatures w14:val="standardContextual"/>
        </w:rPr>
        <w:t xml:space="preserve"> – </w:t>
      </w:r>
      <w:r w:rsidR="0026559E">
        <w:rPr>
          <w:rFonts w:ascii="Times New Roman" w:eastAsia="Arial" w:hAnsi="Times New Roman" w:cs="Times New Roman"/>
          <w:kern w:val="2"/>
          <w:sz w:val="24"/>
          <w:szCs w:val="24"/>
          <w:lang w:eastAsia="pt-BR"/>
          <w14:ligatures w14:val="standardContextual"/>
        </w:rPr>
        <w:t>Manutenção Geral do Ensino</w:t>
      </w:r>
    </w:p>
    <w:p w14:paraId="2D8E4D29" w14:textId="414EAEC9" w:rsidR="003E19DA" w:rsidRPr="00882DC7" w:rsidRDefault="003E19DA" w:rsidP="00C546BA">
      <w:pPr>
        <w:jc w:val="both"/>
        <w:rPr>
          <w:rFonts w:ascii="Times New Roman" w:eastAsia="Arial" w:hAnsi="Times New Roman" w:cs="Times New Roman"/>
          <w:kern w:val="2"/>
          <w:sz w:val="24"/>
          <w:szCs w:val="24"/>
          <w:lang w:eastAsia="pt-BR"/>
          <w14:ligatures w14:val="standardContextual"/>
        </w:rPr>
      </w:pPr>
      <w:r w:rsidRPr="00882DC7">
        <w:rPr>
          <w:rFonts w:ascii="Times New Roman" w:eastAsia="Arial" w:hAnsi="Times New Roman" w:cs="Times New Roman"/>
          <w:kern w:val="2"/>
          <w:sz w:val="24"/>
          <w:szCs w:val="24"/>
          <w:lang w:eastAsia="pt-BR"/>
          <w14:ligatures w14:val="standardContextual"/>
        </w:rPr>
        <w:t xml:space="preserve">Elementos: </w:t>
      </w:r>
      <w:r w:rsidR="0026559E">
        <w:rPr>
          <w:rFonts w:ascii="Times New Roman" w:eastAsia="Arial" w:hAnsi="Times New Roman" w:cs="Times New Roman"/>
          <w:kern w:val="2"/>
          <w:sz w:val="24"/>
          <w:szCs w:val="24"/>
          <w:lang w:eastAsia="pt-BR"/>
          <w14:ligatures w14:val="standardContextual"/>
        </w:rPr>
        <w:t>204</w:t>
      </w:r>
      <w:r w:rsidRPr="00882DC7">
        <w:rPr>
          <w:rFonts w:ascii="Times New Roman" w:eastAsia="Arial" w:hAnsi="Times New Roman" w:cs="Times New Roman"/>
          <w:kern w:val="2"/>
          <w:sz w:val="24"/>
          <w:szCs w:val="24"/>
          <w:lang w:eastAsia="pt-BR"/>
          <w14:ligatures w14:val="standardContextual"/>
        </w:rPr>
        <w:t>- 3.3.90.3</w:t>
      </w:r>
      <w:r w:rsidR="0054210A" w:rsidRPr="00882DC7">
        <w:rPr>
          <w:rFonts w:ascii="Times New Roman" w:eastAsia="Arial" w:hAnsi="Times New Roman" w:cs="Times New Roman"/>
          <w:kern w:val="2"/>
          <w:sz w:val="24"/>
          <w:szCs w:val="24"/>
          <w:lang w:eastAsia="pt-BR"/>
          <w14:ligatures w14:val="standardContextual"/>
        </w:rPr>
        <w:t>9.00.00.00.00.05</w:t>
      </w:r>
      <w:r w:rsidR="00B31BFD" w:rsidRPr="00882DC7">
        <w:rPr>
          <w:rFonts w:ascii="Times New Roman" w:eastAsia="Arial" w:hAnsi="Times New Roman" w:cs="Times New Roman"/>
          <w:kern w:val="2"/>
          <w:sz w:val="24"/>
          <w:szCs w:val="24"/>
          <w:lang w:eastAsia="pt-BR"/>
          <w14:ligatures w14:val="standardContextual"/>
        </w:rPr>
        <w:t>0</w:t>
      </w:r>
      <w:r w:rsidRPr="00882DC7">
        <w:rPr>
          <w:rFonts w:ascii="Times New Roman" w:eastAsia="Arial" w:hAnsi="Times New Roman" w:cs="Times New Roman"/>
          <w:kern w:val="2"/>
          <w:sz w:val="24"/>
          <w:szCs w:val="24"/>
          <w:lang w:eastAsia="pt-BR"/>
          <w14:ligatures w14:val="standardContextual"/>
        </w:rPr>
        <w:t>0 – Outros Serviços de Terceiros Pessoa Jurídica.</w:t>
      </w:r>
    </w:p>
    <w:p w14:paraId="54105F32" w14:textId="77777777" w:rsidR="0054210A" w:rsidRDefault="0054210A" w:rsidP="00C546BA">
      <w:pPr>
        <w:jc w:val="both"/>
        <w:rPr>
          <w:rFonts w:ascii="Times New Roman" w:hAnsi="Times New Roman" w:cs="Times New Roman"/>
          <w:sz w:val="24"/>
          <w:szCs w:val="24"/>
        </w:rPr>
      </w:pPr>
    </w:p>
    <w:p w14:paraId="6E55E4CF" w14:textId="6D8D9755" w:rsidR="00AF43CC" w:rsidRDefault="00584795" w:rsidP="00F47315">
      <w:pPr>
        <w:jc w:val="center"/>
        <w:rPr>
          <w:rFonts w:ascii="Times New Roman" w:hAnsi="Times New Roman" w:cs="Times New Roman"/>
          <w:sz w:val="24"/>
          <w:szCs w:val="24"/>
        </w:rPr>
      </w:pPr>
      <w:proofErr w:type="spellStart"/>
      <w:r w:rsidRPr="00882DC7">
        <w:rPr>
          <w:rFonts w:ascii="Times New Roman" w:hAnsi="Times New Roman" w:cs="Times New Roman"/>
          <w:sz w:val="24"/>
          <w:szCs w:val="24"/>
        </w:rPr>
        <w:t>Miraguaí</w:t>
      </w:r>
      <w:proofErr w:type="spellEnd"/>
      <w:r w:rsidRPr="00882DC7">
        <w:rPr>
          <w:rFonts w:ascii="Times New Roman" w:hAnsi="Times New Roman" w:cs="Times New Roman"/>
          <w:sz w:val="24"/>
          <w:szCs w:val="24"/>
        </w:rPr>
        <w:t xml:space="preserve"> – RS, </w:t>
      </w:r>
      <w:r w:rsidR="0026559E">
        <w:rPr>
          <w:rFonts w:ascii="Times New Roman" w:hAnsi="Times New Roman" w:cs="Times New Roman"/>
          <w:sz w:val="24"/>
          <w:szCs w:val="24"/>
        </w:rPr>
        <w:t>2</w:t>
      </w:r>
      <w:r w:rsidR="00AD1AAF">
        <w:rPr>
          <w:rFonts w:ascii="Times New Roman" w:hAnsi="Times New Roman" w:cs="Times New Roman"/>
          <w:sz w:val="24"/>
          <w:szCs w:val="24"/>
        </w:rPr>
        <w:t>1</w:t>
      </w:r>
      <w:r w:rsidRPr="00882DC7">
        <w:rPr>
          <w:rFonts w:ascii="Times New Roman" w:hAnsi="Times New Roman" w:cs="Times New Roman"/>
          <w:sz w:val="24"/>
          <w:szCs w:val="24"/>
        </w:rPr>
        <w:t xml:space="preserve"> de </w:t>
      </w:r>
      <w:r w:rsidR="0026559E">
        <w:rPr>
          <w:rFonts w:ascii="Times New Roman" w:hAnsi="Times New Roman" w:cs="Times New Roman"/>
          <w:sz w:val="24"/>
          <w:szCs w:val="24"/>
        </w:rPr>
        <w:t xml:space="preserve">janeiro </w:t>
      </w:r>
      <w:r w:rsidRPr="00882DC7">
        <w:rPr>
          <w:rFonts w:ascii="Times New Roman" w:hAnsi="Times New Roman" w:cs="Times New Roman"/>
          <w:sz w:val="24"/>
          <w:szCs w:val="24"/>
        </w:rPr>
        <w:t>de 202</w:t>
      </w:r>
      <w:r w:rsidR="0026559E">
        <w:rPr>
          <w:rFonts w:ascii="Times New Roman" w:hAnsi="Times New Roman" w:cs="Times New Roman"/>
          <w:sz w:val="24"/>
          <w:szCs w:val="24"/>
        </w:rPr>
        <w:t>5</w:t>
      </w:r>
      <w:r w:rsidRPr="00882DC7">
        <w:rPr>
          <w:rFonts w:ascii="Times New Roman" w:hAnsi="Times New Roman" w:cs="Times New Roman"/>
          <w:sz w:val="24"/>
          <w:szCs w:val="24"/>
        </w:rPr>
        <w:t>.</w:t>
      </w:r>
    </w:p>
    <w:p w14:paraId="03E83D58" w14:textId="77777777" w:rsidR="0026559E" w:rsidRPr="00882DC7" w:rsidRDefault="0026559E" w:rsidP="00F47315">
      <w:pPr>
        <w:jc w:val="center"/>
        <w:rPr>
          <w:rFonts w:ascii="Times New Roman" w:hAnsi="Times New Roman" w:cs="Times New Roman"/>
          <w:sz w:val="24"/>
          <w:szCs w:val="24"/>
        </w:rPr>
      </w:pPr>
    </w:p>
    <w:p w14:paraId="697AF54D" w14:textId="77777777" w:rsidR="00B31BFD" w:rsidRPr="00882DC7" w:rsidRDefault="00B31BFD" w:rsidP="001735EC">
      <w:pPr>
        <w:rPr>
          <w:rFonts w:ascii="Times New Roman" w:hAnsi="Times New Roman" w:cs="Times New Roman"/>
          <w:sz w:val="24"/>
          <w:szCs w:val="24"/>
        </w:rPr>
      </w:pPr>
    </w:p>
    <w:p w14:paraId="70CBF8EF" w14:textId="5C19D8FE" w:rsidR="00766056" w:rsidRPr="00882DC7" w:rsidRDefault="00766056" w:rsidP="00F47315">
      <w:pPr>
        <w:jc w:val="center"/>
        <w:rPr>
          <w:rFonts w:ascii="Times New Roman" w:hAnsi="Times New Roman" w:cs="Times New Roman"/>
          <w:sz w:val="24"/>
          <w:szCs w:val="24"/>
        </w:rPr>
      </w:pPr>
      <w:r w:rsidRPr="00882DC7">
        <w:rPr>
          <w:rFonts w:ascii="Times New Roman" w:hAnsi="Times New Roman" w:cs="Times New Roman"/>
          <w:sz w:val="24"/>
          <w:szCs w:val="24"/>
        </w:rPr>
        <w:t>______________________________</w:t>
      </w:r>
    </w:p>
    <w:p w14:paraId="2386B3FA" w14:textId="112A1F65" w:rsidR="0028692C" w:rsidRPr="0026559E" w:rsidRDefault="0026559E" w:rsidP="00F47315">
      <w:pPr>
        <w:jc w:val="center"/>
        <w:rPr>
          <w:rFonts w:ascii="Times New Roman" w:hAnsi="Times New Roman" w:cs="Times New Roman"/>
          <w:b/>
          <w:bCs/>
          <w:sz w:val="24"/>
          <w:szCs w:val="24"/>
        </w:rPr>
      </w:pPr>
      <w:r w:rsidRPr="0026559E">
        <w:rPr>
          <w:rFonts w:ascii="Times New Roman" w:hAnsi="Times New Roman" w:cs="Times New Roman"/>
          <w:b/>
          <w:bCs/>
          <w:sz w:val="24"/>
          <w:szCs w:val="24"/>
        </w:rPr>
        <w:t>CARLOS FACCIO</w:t>
      </w:r>
    </w:p>
    <w:p w14:paraId="39CB0DD9" w14:textId="6D6E132A" w:rsidR="00766056" w:rsidRPr="0026559E" w:rsidRDefault="0026559E" w:rsidP="00F47315">
      <w:pPr>
        <w:jc w:val="center"/>
        <w:rPr>
          <w:rFonts w:ascii="Times New Roman" w:hAnsi="Times New Roman" w:cs="Times New Roman"/>
          <w:b/>
          <w:bCs/>
          <w:sz w:val="24"/>
          <w:szCs w:val="24"/>
        </w:rPr>
      </w:pPr>
      <w:r w:rsidRPr="0026559E">
        <w:rPr>
          <w:rFonts w:ascii="Times New Roman" w:hAnsi="Times New Roman" w:cs="Times New Roman"/>
          <w:b/>
          <w:bCs/>
          <w:sz w:val="24"/>
          <w:szCs w:val="24"/>
        </w:rPr>
        <w:t>Secretário Municipal de Educação e Cultura</w:t>
      </w:r>
    </w:p>
    <w:sectPr w:rsidR="00766056" w:rsidRPr="0026559E"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01EF8" w14:textId="77777777" w:rsidR="006F5491" w:rsidRDefault="006F5491">
      <w:r>
        <w:separator/>
      </w:r>
    </w:p>
  </w:endnote>
  <w:endnote w:type="continuationSeparator" w:id="0">
    <w:p w14:paraId="2E88FEF6" w14:textId="77777777" w:rsidR="006F5491" w:rsidRDefault="006F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584795" w:rsidRDefault="00584795" w:rsidP="00732F1B">
        <w:pPr>
          <w:pStyle w:val="Rodap"/>
          <w:jc w:val="right"/>
        </w:pPr>
        <w:r>
          <w:fldChar w:fldCharType="begin"/>
        </w:r>
        <w:r>
          <w:instrText>PAGE   \* MERGEFORMAT</w:instrText>
        </w:r>
        <w:r>
          <w:fldChar w:fldCharType="separate"/>
        </w:r>
        <w:r w:rsidR="001735EC">
          <w:rPr>
            <w:noProof/>
          </w:rPr>
          <w:t>3</w:t>
        </w:r>
        <w:r>
          <w:fldChar w:fldCharType="end"/>
        </w:r>
      </w:p>
    </w:sdtContent>
  </w:sdt>
  <w:p w14:paraId="543CF7EE" w14:textId="77777777" w:rsidR="00584795" w:rsidRPr="00502E0D" w:rsidRDefault="0058479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3450B" w14:textId="77777777" w:rsidR="006F5491" w:rsidRDefault="006F5491">
      <w:r>
        <w:separator/>
      </w:r>
    </w:p>
  </w:footnote>
  <w:footnote w:type="continuationSeparator" w:id="0">
    <w:p w14:paraId="16674C6B" w14:textId="77777777" w:rsidR="006F5491" w:rsidRDefault="006F5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667635094">
    <w:abstractNumId w:val="0"/>
  </w:num>
  <w:num w:numId="2" w16cid:durableId="1510411072">
    <w:abstractNumId w:val="1"/>
  </w:num>
  <w:num w:numId="3" w16cid:durableId="1165584798">
    <w:abstractNumId w:val="3"/>
  </w:num>
  <w:num w:numId="4" w16cid:durableId="762341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11E2A"/>
    <w:rsid w:val="00013502"/>
    <w:rsid w:val="0002783F"/>
    <w:rsid w:val="00034C98"/>
    <w:rsid w:val="00053E01"/>
    <w:rsid w:val="00054D2D"/>
    <w:rsid w:val="00056018"/>
    <w:rsid w:val="000632BB"/>
    <w:rsid w:val="00071ED4"/>
    <w:rsid w:val="00076E4E"/>
    <w:rsid w:val="000921AB"/>
    <w:rsid w:val="00092A81"/>
    <w:rsid w:val="000B091B"/>
    <w:rsid w:val="000B4D10"/>
    <w:rsid w:val="000C0348"/>
    <w:rsid w:val="000C0B7D"/>
    <w:rsid w:val="000E417E"/>
    <w:rsid w:val="00112C7B"/>
    <w:rsid w:val="00115E99"/>
    <w:rsid w:val="00120E0C"/>
    <w:rsid w:val="00123E80"/>
    <w:rsid w:val="00135D0E"/>
    <w:rsid w:val="0016054F"/>
    <w:rsid w:val="00170234"/>
    <w:rsid w:val="001735EC"/>
    <w:rsid w:val="0018150E"/>
    <w:rsid w:val="00181FE2"/>
    <w:rsid w:val="0019568D"/>
    <w:rsid w:val="001B124B"/>
    <w:rsid w:val="001C3A0F"/>
    <w:rsid w:val="001C4D4E"/>
    <w:rsid w:val="001D16D4"/>
    <w:rsid w:val="001D4F88"/>
    <w:rsid w:val="001D7B75"/>
    <w:rsid w:val="00203C09"/>
    <w:rsid w:val="0020551E"/>
    <w:rsid w:val="00231F44"/>
    <w:rsid w:val="002345E1"/>
    <w:rsid w:val="0024029F"/>
    <w:rsid w:val="00241818"/>
    <w:rsid w:val="0024323B"/>
    <w:rsid w:val="00247EDE"/>
    <w:rsid w:val="00257E37"/>
    <w:rsid w:val="0026559E"/>
    <w:rsid w:val="002867C7"/>
    <w:rsid w:val="0028692C"/>
    <w:rsid w:val="00287BB2"/>
    <w:rsid w:val="002B1997"/>
    <w:rsid w:val="002B3B55"/>
    <w:rsid w:val="002D163D"/>
    <w:rsid w:val="002D5280"/>
    <w:rsid w:val="002D5F07"/>
    <w:rsid w:val="002F26B5"/>
    <w:rsid w:val="00304421"/>
    <w:rsid w:val="00317E8C"/>
    <w:rsid w:val="00322D62"/>
    <w:rsid w:val="003323D2"/>
    <w:rsid w:val="003339BD"/>
    <w:rsid w:val="0033619B"/>
    <w:rsid w:val="00357F2C"/>
    <w:rsid w:val="00360953"/>
    <w:rsid w:val="00366E47"/>
    <w:rsid w:val="003703BB"/>
    <w:rsid w:val="0037799F"/>
    <w:rsid w:val="00387AA6"/>
    <w:rsid w:val="003A1A5C"/>
    <w:rsid w:val="003B677C"/>
    <w:rsid w:val="003D4B43"/>
    <w:rsid w:val="003E19DA"/>
    <w:rsid w:val="003F372D"/>
    <w:rsid w:val="00401BA4"/>
    <w:rsid w:val="00401C3A"/>
    <w:rsid w:val="00410ADF"/>
    <w:rsid w:val="004417A7"/>
    <w:rsid w:val="004448F4"/>
    <w:rsid w:val="004469DB"/>
    <w:rsid w:val="00450915"/>
    <w:rsid w:val="0045094B"/>
    <w:rsid w:val="004511A1"/>
    <w:rsid w:val="00452171"/>
    <w:rsid w:val="0046538C"/>
    <w:rsid w:val="004820BE"/>
    <w:rsid w:val="0049267E"/>
    <w:rsid w:val="004A0242"/>
    <w:rsid w:val="004A4B5F"/>
    <w:rsid w:val="004A57E1"/>
    <w:rsid w:val="004A5831"/>
    <w:rsid w:val="004B0E9A"/>
    <w:rsid w:val="004B37C4"/>
    <w:rsid w:val="004C072E"/>
    <w:rsid w:val="004D14A5"/>
    <w:rsid w:val="004D675A"/>
    <w:rsid w:val="004D72FC"/>
    <w:rsid w:val="004E4F74"/>
    <w:rsid w:val="00502E0D"/>
    <w:rsid w:val="00520F9B"/>
    <w:rsid w:val="005337F0"/>
    <w:rsid w:val="00533B87"/>
    <w:rsid w:val="00535E75"/>
    <w:rsid w:val="0054210A"/>
    <w:rsid w:val="005437B2"/>
    <w:rsid w:val="0055235A"/>
    <w:rsid w:val="005643B5"/>
    <w:rsid w:val="00571991"/>
    <w:rsid w:val="00571FEB"/>
    <w:rsid w:val="00581217"/>
    <w:rsid w:val="00584795"/>
    <w:rsid w:val="00590B3B"/>
    <w:rsid w:val="00592EA8"/>
    <w:rsid w:val="005A1890"/>
    <w:rsid w:val="005A2613"/>
    <w:rsid w:val="005A7BCE"/>
    <w:rsid w:val="005B1006"/>
    <w:rsid w:val="005D0A15"/>
    <w:rsid w:val="005D1434"/>
    <w:rsid w:val="005E4757"/>
    <w:rsid w:val="005F4B9E"/>
    <w:rsid w:val="00613399"/>
    <w:rsid w:val="006135F2"/>
    <w:rsid w:val="00620EED"/>
    <w:rsid w:val="006212C8"/>
    <w:rsid w:val="00627A6A"/>
    <w:rsid w:val="00630C8F"/>
    <w:rsid w:val="00635162"/>
    <w:rsid w:val="00645DCB"/>
    <w:rsid w:val="006632EC"/>
    <w:rsid w:val="00683985"/>
    <w:rsid w:val="00686EA3"/>
    <w:rsid w:val="006C3941"/>
    <w:rsid w:val="006C78F7"/>
    <w:rsid w:val="006D06E4"/>
    <w:rsid w:val="006E29C6"/>
    <w:rsid w:val="006F13FA"/>
    <w:rsid w:val="006F5491"/>
    <w:rsid w:val="006F7A58"/>
    <w:rsid w:val="00705ED0"/>
    <w:rsid w:val="00706FCD"/>
    <w:rsid w:val="00711945"/>
    <w:rsid w:val="00712342"/>
    <w:rsid w:val="00720D03"/>
    <w:rsid w:val="00720FDF"/>
    <w:rsid w:val="00726AAE"/>
    <w:rsid w:val="00732F1B"/>
    <w:rsid w:val="00736BB3"/>
    <w:rsid w:val="0074088D"/>
    <w:rsid w:val="007418F9"/>
    <w:rsid w:val="00744451"/>
    <w:rsid w:val="00746DA5"/>
    <w:rsid w:val="00757551"/>
    <w:rsid w:val="0076178F"/>
    <w:rsid w:val="0076585E"/>
    <w:rsid w:val="00766056"/>
    <w:rsid w:val="00770CB0"/>
    <w:rsid w:val="00774485"/>
    <w:rsid w:val="007A019D"/>
    <w:rsid w:val="007A5E07"/>
    <w:rsid w:val="007C0E10"/>
    <w:rsid w:val="007D1EC9"/>
    <w:rsid w:val="007D3A9D"/>
    <w:rsid w:val="007E7737"/>
    <w:rsid w:val="007F6228"/>
    <w:rsid w:val="007F74C4"/>
    <w:rsid w:val="00813C3A"/>
    <w:rsid w:val="0081748B"/>
    <w:rsid w:val="00825E47"/>
    <w:rsid w:val="0083187F"/>
    <w:rsid w:val="00833D8E"/>
    <w:rsid w:val="00842AA7"/>
    <w:rsid w:val="00855A5B"/>
    <w:rsid w:val="008709B2"/>
    <w:rsid w:val="00881C74"/>
    <w:rsid w:val="0088253E"/>
    <w:rsid w:val="00882DC7"/>
    <w:rsid w:val="00886A7A"/>
    <w:rsid w:val="0089125B"/>
    <w:rsid w:val="00896676"/>
    <w:rsid w:val="0089786B"/>
    <w:rsid w:val="008B398A"/>
    <w:rsid w:val="008C23C6"/>
    <w:rsid w:val="008C4775"/>
    <w:rsid w:val="008D3A67"/>
    <w:rsid w:val="008F3C7B"/>
    <w:rsid w:val="008F4385"/>
    <w:rsid w:val="00901B56"/>
    <w:rsid w:val="009057D3"/>
    <w:rsid w:val="0090749C"/>
    <w:rsid w:val="009103C4"/>
    <w:rsid w:val="00917447"/>
    <w:rsid w:val="0092046D"/>
    <w:rsid w:val="00933A18"/>
    <w:rsid w:val="00934C46"/>
    <w:rsid w:val="00935D36"/>
    <w:rsid w:val="00946011"/>
    <w:rsid w:val="009465C4"/>
    <w:rsid w:val="009538DB"/>
    <w:rsid w:val="009600DD"/>
    <w:rsid w:val="0096624A"/>
    <w:rsid w:val="009927AC"/>
    <w:rsid w:val="009966BE"/>
    <w:rsid w:val="009C26E9"/>
    <w:rsid w:val="009C3170"/>
    <w:rsid w:val="009C5BC6"/>
    <w:rsid w:val="009D0FC5"/>
    <w:rsid w:val="009D1080"/>
    <w:rsid w:val="009D48B5"/>
    <w:rsid w:val="009F5767"/>
    <w:rsid w:val="00A04BBC"/>
    <w:rsid w:val="00A10C77"/>
    <w:rsid w:val="00A14341"/>
    <w:rsid w:val="00A17AB4"/>
    <w:rsid w:val="00A21CB3"/>
    <w:rsid w:val="00A25301"/>
    <w:rsid w:val="00A41F1E"/>
    <w:rsid w:val="00A451F4"/>
    <w:rsid w:val="00A46F94"/>
    <w:rsid w:val="00A52D48"/>
    <w:rsid w:val="00A82DB3"/>
    <w:rsid w:val="00A94C95"/>
    <w:rsid w:val="00A96191"/>
    <w:rsid w:val="00AA1058"/>
    <w:rsid w:val="00AA5971"/>
    <w:rsid w:val="00AA7C51"/>
    <w:rsid w:val="00AC4101"/>
    <w:rsid w:val="00AC4E37"/>
    <w:rsid w:val="00AC69E9"/>
    <w:rsid w:val="00AC6DE8"/>
    <w:rsid w:val="00AD1AAF"/>
    <w:rsid w:val="00AE506B"/>
    <w:rsid w:val="00AE66AB"/>
    <w:rsid w:val="00AF43CC"/>
    <w:rsid w:val="00B04BBE"/>
    <w:rsid w:val="00B1151E"/>
    <w:rsid w:val="00B158A8"/>
    <w:rsid w:val="00B31BFD"/>
    <w:rsid w:val="00B32EC4"/>
    <w:rsid w:val="00B33E44"/>
    <w:rsid w:val="00B41026"/>
    <w:rsid w:val="00B44F41"/>
    <w:rsid w:val="00B77F80"/>
    <w:rsid w:val="00B82CB8"/>
    <w:rsid w:val="00B96321"/>
    <w:rsid w:val="00B96D5C"/>
    <w:rsid w:val="00BA7EC0"/>
    <w:rsid w:val="00BC6F52"/>
    <w:rsid w:val="00BE4AAD"/>
    <w:rsid w:val="00BF288C"/>
    <w:rsid w:val="00C05ADB"/>
    <w:rsid w:val="00C117BA"/>
    <w:rsid w:val="00C13492"/>
    <w:rsid w:val="00C1565E"/>
    <w:rsid w:val="00C17098"/>
    <w:rsid w:val="00C238D7"/>
    <w:rsid w:val="00C31B32"/>
    <w:rsid w:val="00C4112F"/>
    <w:rsid w:val="00C546BA"/>
    <w:rsid w:val="00C64969"/>
    <w:rsid w:val="00C742D1"/>
    <w:rsid w:val="00C7783A"/>
    <w:rsid w:val="00C829DF"/>
    <w:rsid w:val="00C90F73"/>
    <w:rsid w:val="00C949F0"/>
    <w:rsid w:val="00C94E71"/>
    <w:rsid w:val="00C96ABB"/>
    <w:rsid w:val="00CA1144"/>
    <w:rsid w:val="00CC16CF"/>
    <w:rsid w:val="00CC37BB"/>
    <w:rsid w:val="00CC6C90"/>
    <w:rsid w:val="00CD1323"/>
    <w:rsid w:val="00CD642D"/>
    <w:rsid w:val="00CD7855"/>
    <w:rsid w:val="00CE2C30"/>
    <w:rsid w:val="00CE7755"/>
    <w:rsid w:val="00D008B8"/>
    <w:rsid w:val="00D16074"/>
    <w:rsid w:val="00D31BAD"/>
    <w:rsid w:val="00D44CBC"/>
    <w:rsid w:val="00D452AD"/>
    <w:rsid w:val="00D50ACD"/>
    <w:rsid w:val="00D63416"/>
    <w:rsid w:val="00D66959"/>
    <w:rsid w:val="00D7410F"/>
    <w:rsid w:val="00D75ECB"/>
    <w:rsid w:val="00D77493"/>
    <w:rsid w:val="00DA1885"/>
    <w:rsid w:val="00DA63B7"/>
    <w:rsid w:val="00DA7412"/>
    <w:rsid w:val="00DB138E"/>
    <w:rsid w:val="00DB70C9"/>
    <w:rsid w:val="00DC018A"/>
    <w:rsid w:val="00DC3803"/>
    <w:rsid w:val="00DD01B8"/>
    <w:rsid w:val="00DE0B44"/>
    <w:rsid w:val="00DE34B5"/>
    <w:rsid w:val="00DE3DC8"/>
    <w:rsid w:val="00DF17E5"/>
    <w:rsid w:val="00DF7B37"/>
    <w:rsid w:val="00E07291"/>
    <w:rsid w:val="00E23A28"/>
    <w:rsid w:val="00E33A43"/>
    <w:rsid w:val="00E40AD7"/>
    <w:rsid w:val="00E54921"/>
    <w:rsid w:val="00E55CB8"/>
    <w:rsid w:val="00E569FF"/>
    <w:rsid w:val="00E56A69"/>
    <w:rsid w:val="00E60B44"/>
    <w:rsid w:val="00E63DFF"/>
    <w:rsid w:val="00E705CB"/>
    <w:rsid w:val="00E74498"/>
    <w:rsid w:val="00E80693"/>
    <w:rsid w:val="00E830EB"/>
    <w:rsid w:val="00E9280A"/>
    <w:rsid w:val="00EA57E0"/>
    <w:rsid w:val="00EB0EA8"/>
    <w:rsid w:val="00EB12F8"/>
    <w:rsid w:val="00EB3014"/>
    <w:rsid w:val="00EB5414"/>
    <w:rsid w:val="00EE774F"/>
    <w:rsid w:val="00EE7A0B"/>
    <w:rsid w:val="00EF2F3C"/>
    <w:rsid w:val="00EF3A01"/>
    <w:rsid w:val="00EF44ED"/>
    <w:rsid w:val="00EF7DFF"/>
    <w:rsid w:val="00F10A7D"/>
    <w:rsid w:val="00F17BB8"/>
    <w:rsid w:val="00F246DD"/>
    <w:rsid w:val="00F44506"/>
    <w:rsid w:val="00F47315"/>
    <w:rsid w:val="00F50A45"/>
    <w:rsid w:val="00F619A0"/>
    <w:rsid w:val="00F62B2E"/>
    <w:rsid w:val="00F62C01"/>
    <w:rsid w:val="00F74086"/>
    <w:rsid w:val="00F778AA"/>
    <w:rsid w:val="00F81D43"/>
    <w:rsid w:val="00FA3D17"/>
    <w:rsid w:val="00FA4B99"/>
    <w:rsid w:val="00FB0375"/>
    <w:rsid w:val="00FC0161"/>
    <w:rsid w:val="00FC2590"/>
    <w:rsid w:val="00FE3023"/>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D3003F4"/>
  <w15:docId w15:val="{F84A6294-98D7-4B33-8147-BC7268BD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C4"/>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450323984">
      <w:bodyDiv w:val="1"/>
      <w:marLeft w:val="0"/>
      <w:marRight w:val="0"/>
      <w:marTop w:val="0"/>
      <w:marBottom w:val="0"/>
      <w:divBdr>
        <w:top w:val="none" w:sz="0" w:space="0" w:color="auto"/>
        <w:left w:val="none" w:sz="0" w:space="0" w:color="auto"/>
        <w:bottom w:val="none" w:sz="0" w:space="0" w:color="auto"/>
        <w:right w:val="none" w:sz="0" w:space="0" w:color="auto"/>
      </w:divBdr>
    </w:div>
    <w:div w:id="871110775">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234009161">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583178786">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90BC-D27D-436E-B735-4FB9C324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1090</Words>
  <Characters>5891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6968</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Usuario</cp:lastModifiedBy>
  <cp:revision>14</cp:revision>
  <cp:lastPrinted>2024-04-26T18:43:00Z</cp:lastPrinted>
  <dcterms:created xsi:type="dcterms:W3CDTF">2024-04-15T16:37:00Z</dcterms:created>
  <dcterms:modified xsi:type="dcterms:W3CDTF">2025-01-29T14:19:00Z</dcterms:modified>
</cp:coreProperties>
</file>