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DC81" w14:textId="77777777" w:rsidR="00EA48DF" w:rsidRDefault="00DE400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imes New Roman" w:hAnsi="Times New Roman"/>
        </w:rPr>
      </w:pPr>
      <w:r>
        <w:rPr>
          <w:rFonts w:ascii="Times New Roman" w:eastAsia="Arial" w:hAnsi="Times New Roman" w:cs="Times New Roman"/>
          <w:b/>
          <w:bCs/>
          <w:lang w:eastAsia="zh-CN"/>
        </w:rPr>
        <w:t>ESTUDO TÉCNICO PRELIMINAR</w:t>
      </w:r>
    </w:p>
    <w:p w14:paraId="365411A3" w14:textId="77777777" w:rsidR="00EA48DF" w:rsidRDefault="00EA48D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52356CB6" w14:textId="00A5A013" w:rsidR="00EA48DF" w:rsidRDefault="00DE400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rPr>
      </w:pPr>
      <w:r>
        <w:rPr>
          <w:rFonts w:ascii="Times New Roman" w:eastAsia="Arial" w:hAnsi="Times New Roman" w:cs="Times New Roman"/>
          <w:b/>
          <w:bCs/>
          <w:lang w:eastAsia="zh-CN"/>
        </w:rPr>
        <w:t xml:space="preserve">PROCESSO ADMINISTRATIVO Nº </w:t>
      </w:r>
      <w:r w:rsidR="00DF2673">
        <w:rPr>
          <w:rFonts w:ascii="Times New Roman" w:eastAsia="Arial" w:hAnsi="Times New Roman" w:cs="Times New Roman"/>
          <w:b/>
          <w:bCs/>
          <w:lang w:eastAsia="zh-CN"/>
        </w:rPr>
        <w:t>49</w:t>
      </w:r>
      <w:r>
        <w:rPr>
          <w:rFonts w:ascii="Times New Roman" w:eastAsia="Arial" w:hAnsi="Times New Roman" w:cs="Times New Roman"/>
          <w:b/>
          <w:bCs/>
          <w:lang w:eastAsia="zh-CN"/>
        </w:rPr>
        <w:t>/2026</w:t>
      </w:r>
    </w:p>
    <w:p w14:paraId="66985B6E" w14:textId="77777777" w:rsidR="00EA48DF" w:rsidRDefault="00DE400E">
      <w:pPr>
        <w:spacing w:after="0" w:line="240" w:lineRule="auto"/>
        <w:jc w:val="both"/>
        <w:rPr>
          <w:rFonts w:ascii="Times New Roman" w:hAnsi="Times New Roman"/>
        </w:rPr>
      </w:pPr>
      <w:r>
        <w:rPr>
          <w:rFonts w:ascii="Times New Roman" w:eastAsia="Arial" w:hAnsi="Times New Roman" w:cs="Times New Roman"/>
          <w:lang w:eastAsia="zh-CN"/>
        </w:rPr>
        <w:t>Município de Miraguaí - RS</w:t>
      </w:r>
    </w:p>
    <w:p w14:paraId="7DF87894" w14:textId="54656A80" w:rsidR="00EA48DF" w:rsidRDefault="00DE400E">
      <w:pPr>
        <w:spacing w:after="0" w:line="240" w:lineRule="auto"/>
        <w:jc w:val="both"/>
        <w:rPr>
          <w:rFonts w:ascii="Times New Roman" w:hAnsi="Times New Roman"/>
        </w:rPr>
      </w:pPr>
      <w:r>
        <w:rPr>
          <w:rFonts w:ascii="Times New Roman" w:eastAsia="Arial" w:hAnsi="Times New Roman" w:cs="Times New Roman"/>
          <w:lang w:eastAsia="zh-CN"/>
        </w:rPr>
        <w:t xml:space="preserve">Secretaria Municipal </w:t>
      </w:r>
      <w:r w:rsidR="009667B0">
        <w:rPr>
          <w:rFonts w:ascii="Times New Roman" w:eastAsia="Arial" w:hAnsi="Times New Roman" w:cs="Times New Roman"/>
          <w:lang w:eastAsia="zh-CN"/>
        </w:rPr>
        <w:t>da Fazenda</w:t>
      </w:r>
    </w:p>
    <w:p w14:paraId="4036BC01" w14:textId="77777777" w:rsidR="00EA48DF" w:rsidRDefault="00DE400E">
      <w:pPr>
        <w:spacing w:after="0" w:line="240" w:lineRule="auto"/>
        <w:jc w:val="both"/>
        <w:rPr>
          <w:rFonts w:ascii="Times New Roman" w:hAnsi="Times New Roman"/>
        </w:rPr>
      </w:pPr>
      <w:r>
        <w:rPr>
          <w:rFonts w:ascii="Times New Roman" w:eastAsia="Arial" w:hAnsi="Times New Roman" w:cs="Times New Roman"/>
          <w:lang w:eastAsia="zh-CN"/>
        </w:rPr>
        <w:t xml:space="preserve">Necessidade da Administração: </w:t>
      </w:r>
      <w:r>
        <w:rPr>
          <w:rFonts w:ascii="Times New Roman" w:eastAsia="Arial" w:hAnsi="Times New Roman" w:cs="Arial"/>
          <w:b/>
          <w:bCs/>
          <w:lang w:eastAsia="zh-CN"/>
        </w:rPr>
        <w:t xml:space="preserve">CONTRATAÇÃO DE EMPRESA ESPECIALIZADA PARA PRESTAÇÃO DE SERVIÇOS DE </w:t>
      </w:r>
      <w:r>
        <w:rPr>
          <w:rFonts w:ascii="Times New Roman" w:eastAsia="Arial" w:hAnsi="Times New Roman" w:cs="Times New Roman"/>
          <w:b/>
          <w:bCs/>
          <w:lang w:eastAsia="zh-CN"/>
        </w:rPr>
        <w:t>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p>
    <w:p w14:paraId="0ED73E1E" w14:textId="77777777" w:rsidR="00EA48DF" w:rsidRDefault="00EA48DF">
      <w:pPr>
        <w:spacing w:after="0" w:line="240" w:lineRule="auto"/>
        <w:jc w:val="both"/>
        <w:rPr>
          <w:rFonts w:ascii="Times New Roman" w:eastAsia="Arial" w:hAnsi="Times New Roman" w:cs="Times New Roman"/>
          <w:lang w:eastAsia="zh-CN"/>
        </w:rPr>
      </w:pPr>
    </w:p>
    <w:p w14:paraId="7276D0DF"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1. DESCRIÇÃO DA NECESSIDADE</w:t>
      </w:r>
    </w:p>
    <w:p w14:paraId="53380242"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presente contratação tem por objetivo atender à necessidade do Município de atualização da base cartográfica urbana municipal, bem como criar uma base cartográfica rural municipal; como instrumento essencial ao planejamento, gestão territorial e tomada de decisões no âmbito da Administração Pública.</w:t>
      </w:r>
    </w:p>
    <w:p w14:paraId="26BB7293"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O espaço urbano é resultado de um processo histórico e social de ocupação e apropriação do território, refletindo diretamente as ações humanas e a organização da sociedade. Nesse contexto, torna-se indispensável a utilização de ferramentas técnicas que permitam a adequada leitura, análise e gestão desse espaço.</w:t>
      </w:r>
    </w:p>
    <w:p w14:paraId="002727A8"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O levantamento cartográfico municipal constitui importante instrumento de representação e visualização de dados, possibilitando a comunicação gráfica entre os agentes envolvidos e permitindo a análise e proposição de soluções para problemas urbanos e ambientais. Além disso, viabiliza a implementação de ações voltadas ao planejamento e à gestão municipal de forma mais eficiente e estruturada.</w:t>
      </w:r>
    </w:p>
    <w:p w14:paraId="7928F89F"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O cadastramento e recadastramento físico-imobiliário também se apresentam como ferramentas fundamentais para a organização administrativa municipal, especialmente considerando que municípios de pequeno e médio porte enfrentam desafios relacionados ao crescimento urbano desordenado. A integração entre o cadastro imobiliário urbano e o mapeamento do seu território é essencial para a reordenação do espaço municipal e melhor gestão do território.</w:t>
      </w:r>
    </w:p>
    <w:p w14:paraId="33D6EC7E"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Ressalta-se a necessidade de ampliação desse controle à área urbana e rural, mediante a utilização de instrumentos tecnológicos adequados que possibilitem maior controle, gestão, visão territorial integrada e eficiência na arrecadação de tributos e taxas.</w:t>
      </w:r>
    </w:p>
    <w:p w14:paraId="573B61E2"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Verifica-se, ainda, a necessidade urgente de atualização cadastral, em razão da inexistência ou defasagem de um cadastro técnico confiável, bem como das dificuldades enfrentadas na identificação e cadastramento de novas áreas. Tal cenário compromete o controle territorial e a eficiência da gestão pública.</w:t>
      </w:r>
    </w:p>
    <w:p w14:paraId="1C26F937"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 xml:space="preserve">Nesse sentido, a atualização e integração da base cartográfica e cadastral por meio de Sistemas de Informações Geográficas (SIG) mostra-se fundamental como ferramenta de apoio ao planejamento e à </w:t>
      </w:r>
      <w:r>
        <w:rPr>
          <w:rFonts w:ascii="Times New Roman" w:eastAsia="Arial" w:hAnsi="Times New Roman" w:cs="Times New Roman"/>
          <w:lang w:eastAsia="zh-CN"/>
        </w:rPr>
        <w:lastRenderedPageBreak/>
        <w:t>tomada de decisões, permitindo a obtenção de informações detalhadas e específicas para cada área da Administração.</w:t>
      </w:r>
    </w:p>
    <w:p w14:paraId="1E336BDA"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implantação de um banco de dados georreferenciado e especializado possibilita uma visão mais precisa da organização do espaço urbano, refletindo diretamente na melhoria da capacidade de gestão e planejamento do Município.</w:t>
      </w:r>
    </w:p>
    <w:p w14:paraId="35BD5EDE"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Adicionalmente, destaca-se a importância da atualização da Planta Genérica de Valores (PGV), considerando o disposto na Lei Federal nº 10.257/2001 (Estatuto da Cidade), que estabelece o IPTU como instrumento de política urbana. A adequada atualização da PGV é essencial para garantir justiça fiscal, eficiência na arrecadação e alinhamento dos valores imobiliários à realidade do mercado local.</w:t>
      </w:r>
    </w:p>
    <w:p w14:paraId="3CED27DE"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Por fim, considerando as disposições da Lei de Responsabilidade Fiscal e a necessidade de aprimoramento da arrecadação municipal, torna-se imprescindível a realização da atualização da PGV e do Código Tributário Municipal, assegurando maior equidade na tributação e fortalecimento da gestão fiscal.</w:t>
      </w:r>
    </w:p>
    <w:p w14:paraId="711F327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Dessa forma, a contratação pretendida mostra-se tecnicamente necessária e administrativamente adequada, visando aprimorar a gestão territorial, o planejamento urbano, bem como a eficiência na arrecadação e na prestação dos serviços públicos.</w:t>
      </w:r>
    </w:p>
    <w:p w14:paraId="54E099C9" w14:textId="77777777" w:rsidR="00EA48DF" w:rsidRDefault="00EA48DF">
      <w:pPr>
        <w:spacing w:after="0" w:line="240" w:lineRule="auto"/>
        <w:ind w:firstLine="708"/>
        <w:jc w:val="both"/>
        <w:rPr>
          <w:rFonts w:ascii="Times New Roman" w:eastAsia="Arial" w:hAnsi="Times New Roman" w:cs="Times New Roman"/>
          <w:lang w:eastAsia="zh-CN"/>
        </w:rPr>
      </w:pPr>
    </w:p>
    <w:p w14:paraId="47788CA9"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2. ALINHAMENTO ENTRE A CONTRATAÇÃO E O PLANEJAMENTO</w:t>
      </w:r>
    </w:p>
    <w:p w14:paraId="76B904A9"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contratação pretendida está prevista no Plano de Contratações Anual do Município de Miraguaí, como se vê do item “90” daquele documento, estando assim alinhada com o planejamento desta Administração.</w:t>
      </w:r>
    </w:p>
    <w:p w14:paraId="32F4BC5C" w14:textId="77777777" w:rsidR="00EA48DF" w:rsidRDefault="00EA48DF">
      <w:pPr>
        <w:spacing w:after="0" w:line="240" w:lineRule="auto"/>
        <w:jc w:val="both"/>
        <w:rPr>
          <w:rFonts w:ascii="Times New Roman" w:eastAsia="Arial" w:hAnsi="Times New Roman" w:cs="Times New Roman"/>
          <w:lang w:eastAsia="zh-CN"/>
        </w:rPr>
      </w:pPr>
    </w:p>
    <w:p w14:paraId="71EADDBA"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3. DESCRIÇÃO DOS REQUISITOS DA CONTRATAÇÃO</w:t>
      </w:r>
    </w:p>
    <w:p w14:paraId="5A490D46"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3.1</w:t>
      </w:r>
      <w:r>
        <w:rPr>
          <w:rFonts w:ascii="Times New Roman" w:eastAsia="Arial" w:hAnsi="Times New Roman" w:cs="Times New Roman"/>
          <w:lang w:eastAsia="zh-CN"/>
        </w:rPr>
        <w:t xml:space="preserve"> O objeto da contratação possui natureza de serviço técnico especializado, tendo em vista que envolve atividades de levantamento cartográfico, georreferenciamento, cadastramento físico-imobiliário e implantação/atualização de base de dados geoespaciais, cujos padrões de desempenho e qualidade podem ser definidos por meio de especificações técnicas constantes no edital, nos termos da Lei Federal nº 14.133/2021.</w:t>
      </w:r>
    </w:p>
    <w:p w14:paraId="3F8F1511"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3.2</w:t>
      </w:r>
      <w:r>
        <w:rPr>
          <w:rFonts w:ascii="Times New Roman" w:eastAsia="Arial" w:hAnsi="Times New Roman" w:cs="Times New Roman"/>
          <w:lang w:eastAsia="zh-CN"/>
        </w:rPr>
        <w:t xml:space="preserve"> A CONTRATANTE se reserva o direito de exercer o controle e a fiscalização da execução dos serviços, os quais deverão ser realizados no território do Município de Miraguaí/RS, abrangendo as áreas urbana e rural, conforme as diretrizes e cronograma estabelecidos no Termo de Referência.</w:t>
      </w:r>
    </w:p>
    <w:p w14:paraId="6F27F075"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3.3</w:t>
      </w:r>
      <w:r>
        <w:rPr>
          <w:rFonts w:ascii="Times New Roman" w:eastAsia="Arial" w:hAnsi="Times New Roman" w:cs="Times New Roman"/>
          <w:lang w:eastAsia="zh-CN"/>
        </w:rPr>
        <w:t xml:space="preserve"> Os serviços deverão ser executados conforme cronograma físico previamente aprovado pela Administração, observando as etapas técnicas previstas, tais como levantamento de campo, processamento de dados, georreferenciamento, validação das informações e entrega dos produtos finais, atendendo às normas técnicas vigentes e às especificações estabelecidas no edital.</w:t>
      </w:r>
    </w:p>
    <w:p w14:paraId="6A40BD0D"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3.4</w:t>
      </w:r>
      <w:r>
        <w:rPr>
          <w:rFonts w:ascii="Times New Roman" w:eastAsia="Arial" w:hAnsi="Times New Roman" w:cs="Times New Roman"/>
          <w:lang w:eastAsia="pt-BR"/>
        </w:rPr>
        <w:t xml:space="preserve"> A execução do objeto deverá contemplar, no mínimo, as seguintes atividades e entregas:</w:t>
      </w:r>
    </w:p>
    <w:p w14:paraId="50A18200"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Disponibilização de Base Cartográfica Urbana Municipal, contendo, no mínimo, as camadas de lotes, edificações, quadras, bairros, logradouros, limite do perímetro urbano, entre outros elementos relevantes, bem como integração e acesso ao banco de dados do cadastro técnico municipal;</w:t>
      </w:r>
    </w:p>
    <w:p w14:paraId="5F051184"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Disponibilização de Base Cartográfica Rural Municipal, contendo, no mínimo, as camadas de rodovias, estradas vicinais, estradas secundárias, acessos a propriedades rurais, sedes de propriedades rurais, limites do território municipal, entre outros elementos relevantes, bem como integração e acesso ao banco de dados do cadastro técnico municipal;</w:t>
      </w:r>
    </w:p>
    <w:p w14:paraId="607DD4C9"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 xml:space="preserve">Realização de levantamento aerofotogramétrico, com geração de </w:t>
      </w:r>
      <w:proofErr w:type="spellStart"/>
      <w:r>
        <w:rPr>
          <w:rFonts w:ascii="Times New Roman" w:eastAsia="Arial" w:hAnsi="Times New Roman" w:cs="Times New Roman"/>
          <w:lang w:eastAsia="pt-BR"/>
        </w:rPr>
        <w:t>ortofoto</w:t>
      </w:r>
      <w:proofErr w:type="spellEnd"/>
      <w:r>
        <w:rPr>
          <w:rFonts w:ascii="Times New Roman" w:eastAsia="Arial" w:hAnsi="Times New Roman" w:cs="Times New Roman"/>
          <w:lang w:eastAsia="pt-BR"/>
        </w:rPr>
        <w:t xml:space="preserve"> e modelos digitais de elevação com resolução espacial mínima (GSD) de 7 cm, garantindo alta precisão e qualidade dos dados obtidos;</w:t>
      </w:r>
    </w:p>
    <w:p w14:paraId="56590912"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Implantação de vértices geodésicos e disponibilização de monografias contendo todos os dados necessários;</w:t>
      </w:r>
    </w:p>
    <w:p w14:paraId="30BDE084"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lastRenderedPageBreak/>
        <w:t>Elaboração de mapa urbano básico georreferenciado, compatível com os padrões técnicos exigidos;</w:t>
      </w:r>
    </w:p>
    <w:p w14:paraId="7F5AEDC8"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Execução do cadastramento e recadastramento imobiliário urbano, por meio de levantamento em campo, incluindo o preenchimento do Boletim de Cadastro Imobiliário (BCI) em formato digital, com integração e correlação das informações coletadas;</w:t>
      </w:r>
    </w:p>
    <w:p w14:paraId="5E611CF2"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Implantação de Sistema de Informações Geográficas (SIG) Multifinalitário, com base de dados estruturada e integrada, apta a subsidiar as atividades de planejamento e gestão municipal;</w:t>
      </w:r>
    </w:p>
    <w:p w14:paraId="4EA06387" w14:textId="77777777" w:rsidR="00EA48DF" w:rsidRDefault="00DE400E">
      <w:pPr>
        <w:numPr>
          <w:ilvl w:val="0"/>
          <w:numId w:val="4"/>
        </w:numPr>
        <w:spacing w:after="0" w:line="240" w:lineRule="auto"/>
        <w:jc w:val="both"/>
        <w:rPr>
          <w:rFonts w:ascii="Times New Roman" w:hAnsi="Times New Roman"/>
        </w:rPr>
      </w:pPr>
      <w:r>
        <w:rPr>
          <w:rFonts w:ascii="Times New Roman" w:eastAsia="Arial" w:hAnsi="Times New Roman" w:cs="Times New Roman"/>
          <w:lang w:eastAsia="pt-BR"/>
        </w:rPr>
        <w:t>Prestação de serviços de treinamento, atualização, manutenção e suporte técnico aos servidores municipais, visando a correta utilização das ferramentas e sistemas implantados.</w:t>
      </w:r>
    </w:p>
    <w:p w14:paraId="7A17164B" w14:textId="77777777" w:rsidR="00EA48DF" w:rsidRDefault="00DE400E">
      <w:pPr>
        <w:spacing w:after="0" w:line="240" w:lineRule="auto"/>
        <w:jc w:val="both"/>
      </w:pPr>
      <w:r>
        <w:rPr>
          <w:rStyle w:val="Forte"/>
          <w:rFonts w:ascii="Times New Roman" w:hAnsi="Times New Roman"/>
        </w:rPr>
        <w:t>3.5</w:t>
      </w:r>
      <w:r>
        <w:rPr>
          <w:rFonts w:ascii="Times New Roman" w:hAnsi="Times New Roman"/>
        </w:rPr>
        <w:t xml:space="preserve"> O pagamento pelos serviços prestados será efetuado conforme a execução das etapas previstas, mediante apresentação de nota fiscal e atestado do fiscal do contrato, no prazo de até 30 (trinta) dias.</w:t>
      </w:r>
    </w:p>
    <w:p w14:paraId="62BF3CCC" w14:textId="77777777" w:rsidR="00EA48DF" w:rsidRDefault="00DE400E">
      <w:pPr>
        <w:pStyle w:val="NormalWeb"/>
        <w:spacing w:after="0"/>
      </w:pPr>
      <w:r>
        <w:rPr>
          <w:rStyle w:val="Forte"/>
          <w:sz w:val="22"/>
          <w:szCs w:val="22"/>
        </w:rPr>
        <w:t>3.6</w:t>
      </w:r>
      <w:r>
        <w:rPr>
          <w:sz w:val="22"/>
          <w:szCs w:val="22"/>
        </w:rPr>
        <w:t xml:space="preserve"> O prazo de execução dos serviços será definido conforme cronograma estabelecido no Termo de Referência, podendo ser prorrogado nos termos da legislação vigente, mediante justificativa e interesse da Administração.</w:t>
      </w:r>
    </w:p>
    <w:p w14:paraId="5D8C3A32" w14:textId="77777777" w:rsidR="00EA48DF" w:rsidRDefault="00DE400E">
      <w:pPr>
        <w:pStyle w:val="NormalWeb"/>
        <w:spacing w:after="0"/>
        <w:jc w:val="both"/>
      </w:pPr>
      <w:r>
        <w:rPr>
          <w:rStyle w:val="Forte"/>
          <w:sz w:val="22"/>
          <w:szCs w:val="22"/>
        </w:rPr>
        <w:t>3.7</w:t>
      </w:r>
      <w:r>
        <w:rPr>
          <w:sz w:val="22"/>
          <w:szCs w:val="22"/>
        </w:rPr>
        <w:t xml:space="preserve"> A CONTRATADA deverá manter, durante toda a execução contratual, a compatibilidade com as obrigações assumidas, bem como todas as condições de habilitação e qualificação exigidas no processo licitatório.</w:t>
      </w:r>
    </w:p>
    <w:p w14:paraId="67A17311" w14:textId="77777777" w:rsidR="00EA48DF" w:rsidRDefault="00DE400E">
      <w:pPr>
        <w:pStyle w:val="NormalWeb"/>
        <w:spacing w:after="280"/>
        <w:jc w:val="both"/>
      </w:pPr>
      <w:r>
        <w:rPr>
          <w:rStyle w:val="Forte"/>
          <w:sz w:val="22"/>
          <w:szCs w:val="22"/>
        </w:rPr>
        <w:t>3.8</w:t>
      </w:r>
      <w:r>
        <w:rPr>
          <w:sz w:val="22"/>
          <w:szCs w:val="22"/>
        </w:rPr>
        <w:t xml:space="preserve"> Para participação, os interessados deverão comprovar atuação em ramo compatível com o objeto da contratação, bem como apresentar os documentos de habilitação exigidos, incluindo comprovação de capacidade técnica, nos termos do art. 62 da Lei Federal nº 14.133/2021:</w:t>
      </w:r>
    </w:p>
    <w:p w14:paraId="37C84A63" w14:textId="77777777" w:rsidR="00EA48DF" w:rsidRDefault="00DE400E">
      <w:pPr>
        <w:numPr>
          <w:ilvl w:val="0"/>
          <w:numId w:val="3"/>
        </w:numPr>
        <w:spacing w:after="0" w:line="240" w:lineRule="auto"/>
        <w:jc w:val="both"/>
        <w:rPr>
          <w:rFonts w:ascii="Times New Roman" w:hAnsi="Times New Roman"/>
        </w:rPr>
      </w:pPr>
      <w:r>
        <w:rPr>
          <w:rFonts w:ascii="Times New Roman" w:eastAsia="Arial" w:hAnsi="Times New Roman" w:cs="Times New Roman"/>
          <w:lang w:eastAsia="pt-BR"/>
        </w:rPr>
        <w:t>HABILITAÇÃO JURÍDICA</w:t>
      </w:r>
    </w:p>
    <w:p w14:paraId="19DA916F" w14:textId="77777777" w:rsidR="00EA48DF" w:rsidRDefault="00DE400E">
      <w:pPr>
        <w:pStyle w:val="Corpodetexto"/>
        <w:tabs>
          <w:tab w:val="left" w:pos="426"/>
        </w:tabs>
        <w:ind w:right="239"/>
        <w:rPr>
          <w:sz w:val="22"/>
          <w:szCs w:val="22"/>
        </w:rPr>
      </w:pPr>
      <w:r>
        <w:rPr>
          <w:rFonts w:cs="Arial"/>
          <w:sz w:val="22"/>
          <w:szCs w:val="22"/>
        </w:rPr>
        <w:t>a) cópia do registro comercial, no caso de empresa individual;</w:t>
      </w:r>
    </w:p>
    <w:p w14:paraId="7109FE27" w14:textId="77777777" w:rsidR="00EA48DF" w:rsidRDefault="00DE400E">
      <w:pPr>
        <w:pStyle w:val="Corpodetexto"/>
        <w:tabs>
          <w:tab w:val="left" w:pos="426"/>
        </w:tabs>
        <w:ind w:right="239"/>
        <w:rPr>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14:paraId="27680C2A" w14:textId="77777777" w:rsidR="00EA48DF" w:rsidRDefault="00DE400E">
      <w:pPr>
        <w:pStyle w:val="Corpodetexto"/>
        <w:tabs>
          <w:tab w:val="left" w:pos="426"/>
        </w:tabs>
        <w:ind w:right="239"/>
        <w:rPr>
          <w:sz w:val="22"/>
          <w:szCs w:val="22"/>
        </w:rPr>
      </w:pPr>
      <w:r>
        <w:rPr>
          <w:rFonts w:cs="Arial"/>
          <w:sz w:val="22"/>
          <w:szCs w:val="22"/>
        </w:rPr>
        <w:t>c) comprovante de inscrição no Cadastro Nacional de Pessoa Física (CPF), se o licitante for pessoa natural, ou no Cadastro Nacional da Pessoa Jurídica (CNPJ/MF), se o licitante for pessoa jurídica;</w:t>
      </w:r>
    </w:p>
    <w:p w14:paraId="5DA7739C" w14:textId="77777777" w:rsidR="00EA48DF" w:rsidRDefault="00DE400E">
      <w:pPr>
        <w:pStyle w:val="Corpodetexto"/>
        <w:tabs>
          <w:tab w:val="left" w:pos="426"/>
        </w:tabs>
        <w:ind w:right="239"/>
        <w:rPr>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7C0B0507" w14:textId="77777777" w:rsidR="00EA48DF" w:rsidRDefault="00DE400E">
      <w:pPr>
        <w:pStyle w:val="Corpodetexto"/>
        <w:tabs>
          <w:tab w:val="left" w:pos="426"/>
        </w:tabs>
        <w:ind w:right="239"/>
        <w:rPr>
          <w:sz w:val="22"/>
          <w:szCs w:val="22"/>
        </w:rPr>
      </w:pPr>
      <w:r>
        <w:rPr>
          <w:rFonts w:eastAsia="Arial" w:cs="Arial"/>
          <w:sz w:val="22"/>
          <w:szCs w:val="22"/>
          <w:lang w:eastAsia="pt-BR"/>
        </w:rPr>
        <w:t xml:space="preserve">e) Declaração de que atende o disposto no artigo 7º, inciso XXXIII, da Constituição Federal. </w:t>
      </w:r>
    </w:p>
    <w:p w14:paraId="4DCCEA2F" w14:textId="77777777" w:rsidR="00EA48DF" w:rsidRDefault="00EA48DF">
      <w:pPr>
        <w:spacing w:after="0" w:line="240" w:lineRule="auto"/>
        <w:jc w:val="both"/>
        <w:rPr>
          <w:rFonts w:ascii="Times New Roman" w:eastAsia="Arial" w:hAnsi="Times New Roman" w:cs="Times New Roman"/>
          <w:lang w:eastAsia="pt-BR"/>
        </w:rPr>
      </w:pPr>
    </w:p>
    <w:p w14:paraId="4940E4AA" w14:textId="77777777" w:rsidR="00EA48DF" w:rsidRDefault="00DE400E">
      <w:pPr>
        <w:numPr>
          <w:ilvl w:val="0"/>
          <w:numId w:val="3"/>
        </w:numPr>
        <w:spacing w:after="0" w:line="240" w:lineRule="auto"/>
        <w:jc w:val="both"/>
        <w:rPr>
          <w:rFonts w:ascii="Times New Roman" w:hAnsi="Times New Roman"/>
        </w:rPr>
      </w:pPr>
      <w:r>
        <w:rPr>
          <w:rFonts w:ascii="Times New Roman" w:eastAsia="Arial" w:hAnsi="Times New Roman" w:cs="Times New Roman"/>
          <w:lang w:eastAsia="pt-BR"/>
        </w:rPr>
        <w:t>HABILITAÇÃO FISCAL, SOCIAL E TRABALHISTA</w:t>
      </w:r>
    </w:p>
    <w:p w14:paraId="5991348F" w14:textId="77777777" w:rsidR="00EA48DF" w:rsidRDefault="00DE400E">
      <w:pPr>
        <w:pStyle w:val="PargrafodaLista"/>
        <w:tabs>
          <w:tab w:val="left" w:pos="426"/>
          <w:tab w:val="left" w:pos="480"/>
        </w:tabs>
        <w:ind w:left="0"/>
        <w:rPr>
          <w:rFonts w:ascii="Times New Roman" w:hAnsi="Times New Roman"/>
          <w:szCs w:val="22"/>
        </w:rPr>
      </w:pPr>
      <w:r>
        <w:rPr>
          <w:rFonts w:ascii="Times New Roman" w:hAnsi="Times New Roman"/>
          <w:szCs w:val="22"/>
        </w:rPr>
        <w:t>a) Inscrição</w:t>
      </w:r>
      <w:r>
        <w:rPr>
          <w:rFonts w:ascii="Times New Roman" w:hAnsi="Times New Roman"/>
          <w:spacing w:val="-4"/>
          <w:szCs w:val="22"/>
        </w:rPr>
        <w:t xml:space="preserve"> </w:t>
      </w:r>
      <w:r>
        <w:rPr>
          <w:rFonts w:ascii="Times New Roman" w:hAnsi="Times New Roman"/>
          <w:szCs w:val="22"/>
        </w:rPr>
        <w:t>no</w:t>
      </w:r>
      <w:r>
        <w:rPr>
          <w:rFonts w:ascii="Times New Roman" w:hAnsi="Times New Roman"/>
          <w:spacing w:val="-4"/>
          <w:szCs w:val="22"/>
        </w:rPr>
        <w:t xml:space="preserve"> </w:t>
      </w:r>
      <w:r>
        <w:rPr>
          <w:rFonts w:ascii="Times New Roman" w:hAnsi="Times New Roman"/>
          <w:szCs w:val="22"/>
        </w:rPr>
        <w:t>Cadastro</w:t>
      </w:r>
      <w:r>
        <w:rPr>
          <w:rFonts w:ascii="Times New Roman" w:hAnsi="Times New Roman"/>
          <w:spacing w:val="-5"/>
          <w:szCs w:val="22"/>
        </w:rPr>
        <w:t xml:space="preserve"> </w:t>
      </w:r>
      <w:r>
        <w:rPr>
          <w:rFonts w:ascii="Times New Roman" w:hAnsi="Times New Roman"/>
          <w:szCs w:val="22"/>
        </w:rPr>
        <w:t>Nacional</w:t>
      </w:r>
      <w:r>
        <w:rPr>
          <w:rFonts w:ascii="Times New Roman" w:hAnsi="Times New Roman"/>
          <w:spacing w:val="-3"/>
          <w:szCs w:val="22"/>
        </w:rPr>
        <w:t xml:space="preserve"> </w:t>
      </w:r>
      <w:r>
        <w:rPr>
          <w:rFonts w:ascii="Times New Roman" w:hAnsi="Times New Roman"/>
          <w:szCs w:val="22"/>
        </w:rPr>
        <w:t>da</w:t>
      </w:r>
      <w:r>
        <w:rPr>
          <w:rFonts w:ascii="Times New Roman" w:hAnsi="Times New Roman"/>
          <w:spacing w:val="-4"/>
          <w:szCs w:val="22"/>
        </w:rPr>
        <w:t xml:space="preserve"> </w:t>
      </w:r>
      <w:r>
        <w:rPr>
          <w:rFonts w:ascii="Times New Roman" w:hAnsi="Times New Roman"/>
          <w:szCs w:val="22"/>
        </w:rPr>
        <w:t>Pessoa</w:t>
      </w:r>
      <w:r>
        <w:rPr>
          <w:rFonts w:ascii="Times New Roman" w:hAnsi="Times New Roman"/>
          <w:spacing w:val="-4"/>
          <w:szCs w:val="22"/>
        </w:rPr>
        <w:t xml:space="preserve"> </w:t>
      </w:r>
      <w:r>
        <w:rPr>
          <w:rFonts w:ascii="Times New Roman" w:hAnsi="Times New Roman"/>
          <w:szCs w:val="22"/>
        </w:rPr>
        <w:t>Jurídica</w:t>
      </w:r>
      <w:r>
        <w:rPr>
          <w:rFonts w:ascii="Times New Roman" w:hAnsi="Times New Roman"/>
          <w:spacing w:val="-3"/>
          <w:szCs w:val="22"/>
        </w:rPr>
        <w:t xml:space="preserve"> </w:t>
      </w:r>
      <w:r>
        <w:rPr>
          <w:rFonts w:ascii="Times New Roman" w:hAnsi="Times New Roman"/>
          <w:spacing w:val="-2"/>
          <w:szCs w:val="22"/>
        </w:rPr>
        <w:t>(CNPJ).</w:t>
      </w:r>
    </w:p>
    <w:p w14:paraId="329A33E2" w14:textId="77777777" w:rsidR="00EA48DF" w:rsidRDefault="00DE400E">
      <w:pPr>
        <w:pStyle w:val="PargrafodaLista"/>
        <w:tabs>
          <w:tab w:val="left" w:pos="426"/>
          <w:tab w:val="left" w:pos="480"/>
        </w:tabs>
        <w:ind w:left="0"/>
        <w:rPr>
          <w:rFonts w:ascii="Times New Roman" w:hAnsi="Times New Roman"/>
          <w:szCs w:val="22"/>
        </w:rPr>
      </w:pPr>
      <w:r>
        <w:rPr>
          <w:rFonts w:ascii="Times New Roman" w:hAnsi="Times New Roman"/>
          <w:spacing w:val="-2"/>
          <w:szCs w:val="22"/>
        </w:rPr>
        <w:t xml:space="preserve">b) </w:t>
      </w:r>
      <w:r>
        <w:rPr>
          <w:rFonts w:ascii="Times New Roman" w:hAnsi="Times New Roman"/>
          <w:szCs w:val="22"/>
        </w:rPr>
        <w:t>Inscrição</w:t>
      </w:r>
      <w:r>
        <w:rPr>
          <w:rFonts w:ascii="Times New Roman" w:hAnsi="Times New Roman"/>
          <w:spacing w:val="-7"/>
          <w:szCs w:val="22"/>
        </w:rPr>
        <w:t xml:space="preserve"> </w:t>
      </w:r>
      <w:r>
        <w:rPr>
          <w:rFonts w:ascii="Times New Roman" w:hAnsi="Times New Roman"/>
          <w:szCs w:val="22"/>
        </w:rPr>
        <w:t>no</w:t>
      </w:r>
      <w:r>
        <w:rPr>
          <w:rFonts w:ascii="Times New Roman" w:hAnsi="Times New Roman"/>
          <w:spacing w:val="-10"/>
          <w:szCs w:val="22"/>
        </w:rPr>
        <w:t xml:space="preserve"> </w:t>
      </w:r>
      <w:r>
        <w:rPr>
          <w:rFonts w:ascii="Times New Roman" w:hAnsi="Times New Roman"/>
          <w:szCs w:val="22"/>
        </w:rPr>
        <w:t>cadastro</w:t>
      </w:r>
      <w:r>
        <w:rPr>
          <w:rFonts w:ascii="Times New Roman" w:hAnsi="Times New Roman"/>
          <w:spacing w:val="-7"/>
          <w:szCs w:val="22"/>
        </w:rPr>
        <w:t xml:space="preserve"> </w:t>
      </w:r>
      <w:r>
        <w:rPr>
          <w:rFonts w:ascii="Times New Roman" w:hAnsi="Times New Roman"/>
          <w:szCs w:val="22"/>
        </w:rPr>
        <w:t>de</w:t>
      </w:r>
      <w:r>
        <w:rPr>
          <w:rFonts w:ascii="Times New Roman" w:hAnsi="Times New Roman"/>
          <w:spacing w:val="-7"/>
          <w:szCs w:val="22"/>
        </w:rPr>
        <w:t xml:space="preserve"> </w:t>
      </w:r>
      <w:r>
        <w:rPr>
          <w:rFonts w:ascii="Times New Roman" w:hAnsi="Times New Roman"/>
          <w:szCs w:val="22"/>
        </w:rPr>
        <w:t>contribuintes</w:t>
      </w:r>
      <w:r>
        <w:rPr>
          <w:rFonts w:ascii="Times New Roman" w:hAnsi="Times New Roman"/>
          <w:spacing w:val="-10"/>
          <w:szCs w:val="22"/>
        </w:rPr>
        <w:t xml:space="preserve"> </w:t>
      </w:r>
      <w:r>
        <w:rPr>
          <w:rFonts w:ascii="Times New Roman" w:hAnsi="Times New Roman"/>
          <w:szCs w:val="22"/>
        </w:rPr>
        <w:t>estadual</w:t>
      </w:r>
      <w:r>
        <w:rPr>
          <w:rFonts w:ascii="Times New Roman" w:hAnsi="Times New Roman"/>
          <w:spacing w:val="-9"/>
          <w:szCs w:val="22"/>
        </w:rPr>
        <w:t xml:space="preserve"> </w:t>
      </w:r>
      <w:r>
        <w:rPr>
          <w:rFonts w:ascii="Times New Roman" w:hAnsi="Times New Roman"/>
          <w:szCs w:val="22"/>
        </w:rPr>
        <w:t>e/ou</w:t>
      </w:r>
      <w:r>
        <w:rPr>
          <w:rFonts w:ascii="Times New Roman" w:hAnsi="Times New Roman"/>
          <w:spacing w:val="-7"/>
          <w:szCs w:val="22"/>
        </w:rPr>
        <w:t xml:space="preserve"> </w:t>
      </w:r>
      <w:r>
        <w:rPr>
          <w:rFonts w:ascii="Times New Roman" w:hAnsi="Times New Roman"/>
          <w:szCs w:val="22"/>
        </w:rPr>
        <w:t>municipal,</w:t>
      </w:r>
      <w:r>
        <w:rPr>
          <w:rFonts w:ascii="Times New Roman" w:hAnsi="Times New Roman"/>
          <w:spacing w:val="-7"/>
          <w:szCs w:val="22"/>
        </w:rPr>
        <w:t xml:space="preserve"> </w:t>
      </w:r>
      <w:r>
        <w:rPr>
          <w:rFonts w:ascii="Times New Roman" w:hAnsi="Times New Roman"/>
          <w:szCs w:val="22"/>
        </w:rPr>
        <w:t>se</w:t>
      </w:r>
      <w:r>
        <w:rPr>
          <w:rFonts w:ascii="Times New Roman" w:hAnsi="Times New Roman"/>
          <w:spacing w:val="-9"/>
          <w:szCs w:val="22"/>
        </w:rPr>
        <w:t xml:space="preserve"> </w:t>
      </w:r>
      <w:r>
        <w:rPr>
          <w:rFonts w:ascii="Times New Roman" w:hAnsi="Times New Roman"/>
          <w:szCs w:val="22"/>
        </w:rPr>
        <w:t>houver,</w:t>
      </w:r>
      <w:r>
        <w:rPr>
          <w:rFonts w:ascii="Times New Roman" w:hAnsi="Times New Roman"/>
          <w:spacing w:val="-10"/>
          <w:szCs w:val="22"/>
        </w:rPr>
        <w:t xml:space="preserve"> </w:t>
      </w:r>
      <w:r>
        <w:rPr>
          <w:rFonts w:ascii="Times New Roman" w:hAnsi="Times New Roman"/>
          <w:szCs w:val="22"/>
        </w:rPr>
        <w:t>relativo</w:t>
      </w:r>
      <w:r>
        <w:rPr>
          <w:rFonts w:ascii="Times New Roman" w:hAnsi="Times New Roman"/>
          <w:spacing w:val="-10"/>
          <w:szCs w:val="22"/>
        </w:rPr>
        <w:t xml:space="preserve"> </w:t>
      </w:r>
      <w:r>
        <w:rPr>
          <w:rFonts w:ascii="Times New Roman" w:hAnsi="Times New Roman"/>
          <w:szCs w:val="22"/>
        </w:rPr>
        <w:t>ao</w:t>
      </w:r>
      <w:r>
        <w:rPr>
          <w:rFonts w:ascii="Times New Roman" w:hAnsi="Times New Roman"/>
          <w:spacing w:val="-7"/>
          <w:szCs w:val="22"/>
        </w:rPr>
        <w:t xml:space="preserve"> </w:t>
      </w:r>
      <w:r>
        <w:rPr>
          <w:rFonts w:ascii="Times New Roman" w:hAnsi="Times New Roman"/>
          <w:szCs w:val="22"/>
        </w:rPr>
        <w:t>domicílio</w:t>
      </w:r>
      <w:r>
        <w:rPr>
          <w:rFonts w:ascii="Times New Roman" w:hAnsi="Times New Roman"/>
          <w:spacing w:val="-7"/>
          <w:szCs w:val="22"/>
        </w:rPr>
        <w:t xml:space="preserve"> </w:t>
      </w:r>
      <w:r>
        <w:rPr>
          <w:rFonts w:ascii="Times New Roman" w:hAnsi="Times New Roman"/>
          <w:szCs w:val="22"/>
        </w:rPr>
        <w:t>ou sede do licitante, pertinente ao seu ramo de atividade e compatível com o objeto contratual.</w:t>
      </w:r>
    </w:p>
    <w:p w14:paraId="60C52816" w14:textId="77777777" w:rsidR="00EA48DF" w:rsidRDefault="00DE400E">
      <w:pPr>
        <w:pStyle w:val="PargrafodaLista"/>
        <w:tabs>
          <w:tab w:val="left" w:pos="426"/>
          <w:tab w:val="left" w:pos="467"/>
        </w:tabs>
        <w:spacing w:line="263" w:lineRule="exact"/>
        <w:ind w:left="0" w:right="237"/>
        <w:rPr>
          <w:rFonts w:ascii="Times New Roman" w:hAnsi="Times New Roman"/>
          <w:szCs w:val="22"/>
        </w:rPr>
      </w:pPr>
      <w:r>
        <w:rPr>
          <w:rFonts w:ascii="Times New Roman" w:hAnsi="Times New Roman"/>
          <w:szCs w:val="22"/>
        </w:rPr>
        <w:t xml:space="preserve">c) Prova de regularidade perante </w:t>
      </w:r>
      <w:proofErr w:type="gramStart"/>
      <w:r>
        <w:rPr>
          <w:rFonts w:ascii="Times New Roman" w:hAnsi="Times New Roman"/>
          <w:szCs w:val="22"/>
        </w:rPr>
        <w:t>o  Município</w:t>
      </w:r>
      <w:proofErr w:type="gramEnd"/>
      <w:r>
        <w:rPr>
          <w:rFonts w:ascii="Times New Roman" w:hAnsi="Times New Roman"/>
          <w:szCs w:val="22"/>
        </w:rPr>
        <w:t xml:space="preserve"> de Miraguaí-RS.</w:t>
      </w:r>
    </w:p>
    <w:p w14:paraId="069FBCAC" w14:textId="77777777" w:rsidR="00EA48DF" w:rsidRDefault="00DE400E">
      <w:pPr>
        <w:pStyle w:val="PargrafodaLista"/>
        <w:tabs>
          <w:tab w:val="left" w:pos="426"/>
          <w:tab w:val="left" w:pos="492"/>
        </w:tabs>
        <w:ind w:left="0"/>
        <w:rPr>
          <w:rFonts w:ascii="Times New Roman" w:hAnsi="Times New Roman"/>
          <w:szCs w:val="22"/>
        </w:rPr>
      </w:pPr>
      <w:r>
        <w:rPr>
          <w:rFonts w:ascii="Times New Roman" w:hAnsi="Times New Roman"/>
          <w:szCs w:val="22"/>
        </w:rPr>
        <w:t>d) Prova</w:t>
      </w:r>
      <w:r>
        <w:rPr>
          <w:rFonts w:ascii="Times New Roman" w:hAnsi="Times New Roman"/>
          <w:spacing w:val="-5"/>
          <w:szCs w:val="22"/>
        </w:rPr>
        <w:t xml:space="preserve"> </w:t>
      </w:r>
      <w:r>
        <w:rPr>
          <w:rFonts w:ascii="Times New Roman" w:hAnsi="Times New Roman"/>
          <w:szCs w:val="22"/>
        </w:rPr>
        <w:t>de</w:t>
      </w:r>
      <w:r>
        <w:rPr>
          <w:rFonts w:ascii="Times New Roman" w:hAnsi="Times New Roman"/>
          <w:spacing w:val="-3"/>
          <w:szCs w:val="22"/>
        </w:rPr>
        <w:t xml:space="preserve"> </w:t>
      </w:r>
      <w:r>
        <w:rPr>
          <w:rFonts w:ascii="Times New Roman" w:hAnsi="Times New Roman"/>
          <w:szCs w:val="22"/>
        </w:rPr>
        <w:t>regularidade</w:t>
      </w:r>
      <w:r>
        <w:rPr>
          <w:rFonts w:ascii="Times New Roman" w:hAnsi="Times New Roman"/>
          <w:spacing w:val="-2"/>
          <w:szCs w:val="22"/>
        </w:rPr>
        <w:t xml:space="preserve"> </w:t>
      </w:r>
      <w:r>
        <w:rPr>
          <w:rFonts w:ascii="Times New Roman" w:hAnsi="Times New Roman"/>
          <w:szCs w:val="22"/>
        </w:rPr>
        <w:t>com</w:t>
      </w:r>
      <w:r>
        <w:rPr>
          <w:rFonts w:ascii="Times New Roman" w:hAnsi="Times New Roman"/>
          <w:spacing w:val="-3"/>
          <w:szCs w:val="22"/>
        </w:rPr>
        <w:t xml:space="preserve"> </w:t>
      </w:r>
      <w:r>
        <w:rPr>
          <w:rFonts w:ascii="Times New Roman" w:hAnsi="Times New Roman"/>
          <w:szCs w:val="22"/>
        </w:rPr>
        <w:t>a</w:t>
      </w:r>
      <w:r>
        <w:rPr>
          <w:rFonts w:ascii="Times New Roman" w:hAnsi="Times New Roman"/>
          <w:spacing w:val="-2"/>
          <w:szCs w:val="22"/>
        </w:rPr>
        <w:t xml:space="preserve"> </w:t>
      </w:r>
      <w:r>
        <w:rPr>
          <w:rFonts w:ascii="Times New Roman" w:hAnsi="Times New Roman"/>
          <w:szCs w:val="22"/>
        </w:rPr>
        <w:t>Fazenda</w:t>
      </w:r>
      <w:r>
        <w:rPr>
          <w:rFonts w:ascii="Times New Roman" w:hAnsi="Times New Roman"/>
          <w:spacing w:val="-3"/>
          <w:szCs w:val="22"/>
        </w:rPr>
        <w:t xml:space="preserve"> </w:t>
      </w:r>
      <w:r>
        <w:rPr>
          <w:rFonts w:ascii="Times New Roman" w:hAnsi="Times New Roman"/>
          <w:szCs w:val="22"/>
        </w:rPr>
        <w:t>Estadual</w:t>
      </w:r>
      <w:r>
        <w:rPr>
          <w:rFonts w:ascii="Times New Roman" w:hAnsi="Times New Roman"/>
          <w:spacing w:val="-3"/>
          <w:szCs w:val="22"/>
        </w:rPr>
        <w:t xml:space="preserve"> </w:t>
      </w:r>
      <w:r>
        <w:rPr>
          <w:rFonts w:ascii="Times New Roman" w:hAnsi="Times New Roman"/>
          <w:szCs w:val="22"/>
        </w:rPr>
        <w:t>do</w:t>
      </w:r>
      <w:r>
        <w:rPr>
          <w:rFonts w:ascii="Times New Roman" w:hAnsi="Times New Roman"/>
          <w:spacing w:val="-5"/>
          <w:szCs w:val="22"/>
        </w:rPr>
        <w:t xml:space="preserve"> </w:t>
      </w:r>
      <w:r>
        <w:rPr>
          <w:rFonts w:ascii="Times New Roman" w:hAnsi="Times New Roman"/>
          <w:szCs w:val="22"/>
        </w:rPr>
        <w:t>domicílio</w:t>
      </w:r>
      <w:r>
        <w:rPr>
          <w:rFonts w:ascii="Times New Roman" w:hAnsi="Times New Roman"/>
          <w:spacing w:val="-3"/>
          <w:szCs w:val="22"/>
        </w:rPr>
        <w:t xml:space="preserve"> </w:t>
      </w:r>
      <w:r>
        <w:rPr>
          <w:rFonts w:ascii="Times New Roman" w:hAnsi="Times New Roman"/>
          <w:szCs w:val="22"/>
        </w:rPr>
        <w:t>ou</w:t>
      </w:r>
      <w:r>
        <w:rPr>
          <w:rFonts w:ascii="Times New Roman" w:hAnsi="Times New Roman"/>
          <w:spacing w:val="-2"/>
          <w:szCs w:val="22"/>
        </w:rPr>
        <w:t xml:space="preserve"> </w:t>
      </w:r>
      <w:r>
        <w:rPr>
          <w:rFonts w:ascii="Times New Roman" w:hAnsi="Times New Roman"/>
          <w:szCs w:val="22"/>
        </w:rPr>
        <w:t>sede</w:t>
      </w:r>
      <w:r>
        <w:rPr>
          <w:rFonts w:ascii="Times New Roman" w:hAnsi="Times New Roman"/>
          <w:spacing w:val="-3"/>
          <w:szCs w:val="22"/>
        </w:rPr>
        <w:t xml:space="preserve"> </w:t>
      </w:r>
      <w:r>
        <w:rPr>
          <w:rFonts w:ascii="Times New Roman" w:hAnsi="Times New Roman"/>
          <w:szCs w:val="22"/>
        </w:rPr>
        <w:t>do</w:t>
      </w:r>
      <w:r>
        <w:rPr>
          <w:rFonts w:ascii="Times New Roman" w:hAnsi="Times New Roman"/>
          <w:spacing w:val="-2"/>
          <w:szCs w:val="22"/>
        </w:rPr>
        <w:t xml:space="preserve"> licitante;</w:t>
      </w:r>
    </w:p>
    <w:p w14:paraId="3915BC72" w14:textId="77777777" w:rsidR="00EA48DF" w:rsidRDefault="00DE400E">
      <w:pPr>
        <w:pStyle w:val="PargrafodaLista"/>
        <w:tabs>
          <w:tab w:val="left" w:pos="426"/>
          <w:tab w:val="left" w:pos="467"/>
        </w:tabs>
        <w:ind w:left="0"/>
        <w:rPr>
          <w:rFonts w:ascii="Times New Roman" w:hAnsi="Times New Roman"/>
          <w:szCs w:val="22"/>
        </w:rPr>
      </w:pPr>
      <w:r>
        <w:rPr>
          <w:rFonts w:ascii="Times New Roman" w:hAnsi="Times New Roman"/>
          <w:szCs w:val="22"/>
        </w:rPr>
        <w:t>e) Prova</w:t>
      </w:r>
      <w:r>
        <w:rPr>
          <w:rFonts w:ascii="Times New Roman" w:hAnsi="Times New Roman"/>
          <w:spacing w:val="-6"/>
          <w:szCs w:val="22"/>
        </w:rPr>
        <w:t xml:space="preserve"> </w:t>
      </w:r>
      <w:r>
        <w:rPr>
          <w:rFonts w:ascii="Times New Roman" w:hAnsi="Times New Roman"/>
          <w:szCs w:val="22"/>
        </w:rPr>
        <w:t>de</w:t>
      </w:r>
      <w:r>
        <w:rPr>
          <w:rFonts w:ascii="Times New Roman" w:hAnsi="Times New Roman"/>
          <w:spacing w:val="-3"/>
          <w:szCs w:val="22"/>
        </w:rPr>
        <w:t xml:space="preserve"> </w:t>
      </w:r>
      <w:r>
        <w:rPr>
          <w:rFonts w:ascii="Times New Roman" w:hAnsi="Times New Roman"/>
          <w:szCs w:val="22"/>
        </w:rPr>
        <w:t>regularidade</w:t>
      </w:r>
      <w:r>
        <w:rPr>
          <w:rFonts w:ascii="Times New Roman" w:hAnsi="Times New Roman"/>
          <w:spacing w:val="-4"/>
          <w:szCs w:val="22"/>
        </w:rPr>
        <w:t xml:space="preserve"> </w:t>
      </w:r>
      <w:r>
        <w:rPr>
          <w:rFonts w:ascii="Times New Roman" w:hAnsi="Times New Roman"/>
          <w:szCs w:val="22"/>
        </w:rPr>
        <w:t>com</w:t>
      </w:r>
      <w:r>
        <w:rPr>
          <w:rFonts w:ascii="Times New Roman" w:hAnsi="Times New Roman"/>
          <w:spacing w:val="-3"/>
          <w:szCs w:val="22"/>
        </w:rPr>
        <w:t xml:space="preserve"> </w:t>
      </w:r>
      <w:r>
        <w:rPr>
          <w:rFonts w:ascii="Times New Roman" w:hAnsi="Times New Roman"/>
          <w:szCs w:val="22"/>
        </w:rPr>
        <w:t>a</w:t>
      </w:r>
      <w:r>
        <w:rPr>
          <w:rFonts w:ascii="Times New Roman" w:hAnsi="Times New Roman"/>
          <w:spacing w:val="-4"/>
          <w:szCs w:val="22"/>
        </w:rPr>
        <w:t xml:space="preserve"> </w:t>
      </w:r>
      <w:r>
        <w:rPr>
          <w:rFonts w:ascii="Times New Roman" w:hAnsi="Times New Roman"/>
          <w:szCs w:val="22"/>
        </w:rPr>
        <w:t>Fazenda</w:t>
      </w:r>
      <w:r>
        <w:rPr>
          <w:rFonts w:ascii="Times New Roman" w:hAnsi="Times New Roman"/>
          <w:spacing w:val="-3"/>
          <w:szCs w:val="22"/>
        </w:rPr>
        <w:t xml:space="preserve"> </w:t>
      </w:r>
      <w:r>
        <w:rPr>
          <w:rFonts w:ascii="Times New Roman" w:hAnsi="Times New Roman"/>
          <w:spacing w:val="-2"/>
          <w:szCs w:val="22"/>
        </w:rPr>
        <w:t>Federal;</w:t>
      </w:r>
    </w:p>
    <w:p w14:paraId="11EB3077" w14:textId="77777777" w:rsidR="00EA48DF" w:rsidRDefault="00DE400E">
      <w:pPr>
        <w:pStyle w:val="PargrafodaLista"/>
        <w:tabs>
          <w:tab w:val="left" w:pos="426"/>
        </w:tabs>
        <w:spacing w:line="271" w:lineRule="auto"/>
        <w:ind w:left="0" w:right="240"/>
        <w:rPr>
          <w:rFonts w:ascii="Times New Roman" w:hAnsi="Times New Roman"/>
          <w:szCs w:val="22"/>
        </w:rPr>
      </w:pPr>
      <w:r>
        <w:rPr>
          <w:rFonts w:ascii="Times New Roman" w:hAnsi="Times New Roman"/>
          <w:szCs w:val="22"/>
        </w:rPr>
        <w:t>f) Prova</w:t>
      </w:r>
      <w:r>
        <w:rPr>
          <w:rFonts w:ascii="Times New Roman" w:hAnsi="Times New Roman"/>
          <w:spacing w:val="-14"/>
          <w:szCs w:val="22"/>
        </w:rPr>
        <w:t xml:space="preserve"> </w:t>
      </w:r>
      <w:r>
        <w:rPr>
          <w:rFonts w:ascii="Times New Roman" w:hAnsi="Times New Roman"/>
          <w:szCs w:val="22"/>
        </w:rPr>
        <w:t>de</w:t>
      </w:r>
      <w:r>
        <w:rPr>
          <w:rFonts w:ascii="Times New Roman" w:hAnsi="Times New Roman"/>
          <w:spacing w:val="-14"/>
          <w:szCs w:val="22"/>
        </w:rPr>
        <w:t xml:space="preserve"> </w:t>
      </w:r>
      <w:r>
        <w:rPr>
          <w:rFonts w:ascii="Times New Roman" w:hAnsi="Times New Roman"/>
          <w:szCs w:val="22"/>
        </w:rPr>
        <w:t>Regularidade</w:t>
      </w:r>
      <w:r>
        <w:rPr>
          <w:rFonts w:ascii="Times New Roman" w:hAnsi="Times New Roman"/>
          <w:spacing w:val="-14"/>
          <w:szCs w:val="22"/>
        </w:rPr>
        <w:t xml:space="preserve"> </w:t>
      </w:r>
      <w:r>
        <w:rPr>
          <w:rFonts w:ascii="Times New Roman" w:hAnsi="Times New Roman"/>
          <w:szCs w:val="22"/>
        </w:rPr>
        <w:t>relativa</w:t>
      </w:r>
      <w:r>
        <w:rPr>
          <w:rFonts w:ascii="Times New Roman" w:hAnsi="Times New Roman"/>
          <w:spacing w:val="-14"/>
          <w:szCs w:val="22"/>
        </w:rPr>
        <w:t xml:space="preserve"> </w:t>
      </w:r>
      <w:r>
        <w:rPr>
          <w:rFonts w:ascii="Times New Roman" w:hAnsi="Times New Roman"/>
          <w:szCs w:val="22"/>
        </w:rPr>
        <w:t>ao</w:t>
      </w:r>
      <w:r>
        <w:rPr>
          <w:rFonts w:ascii="Times New Roman" w:hAnsi="Times New Roman"/>
          <w:spacing w:val="-14"/>
          <w:szCs w:val="22"/>
        </w:rPr>
        <w:t xml:space="preserve"> </w:t>
      </w:r>
      <w:r>
        <w:rPr>
          <w:rFonts w:ascii="Times New Roman" w:hAnsi="Times New Roman"/>
          <w:szCs w:val="22"/>
        </w:rPr>
        <w:t>Fundo</w:t>
      </w:r>
      <w:r>
        <w:rPr>
          <w:rFonts w:ascii="Times New Roman" w:hAnsi="Times New Roman"/>
          <w:spacing w:val="-14"/>
          <w:szCs w:val="22"/>
        </w:rPr>
        <w:t xml:space="preserve"> </w:t>
      </w:r>
      <w:r>
        <w:rPr>
          <w:rFonts w:ascii="Times New Roman" w:hAnsi="Times New Roman"/>
          <w:szCs w:val="22"/>
        </w:rPr>
        <w:t>de</w:t>
      </w:r>
      <w:r>
        <w:rPr>
          <w:rFonts w:ascii="Times New Roman" w:hAnsi="Times New Roman"/>
          <w:spacing w:val="-14"/>
          <w:szCs w:val="22"/>
        </w:rPr>
        <w:t xml:space="preserve"> </w:t>
      </w:r>
      <w:r>
        <w:rPr>
          <w:rFonts w:ascii="Times New Roman" w:hAnsi="Times New Roman"/>
          <w:szCs w:val="22"/>
        </w:rPr>
        <w:t>Garantia</w:t>
      </w:r>
      <w:r>
        <w:rPr>
          <w:rFonts w:ascii="Times New Roman" w:hAnsi="Times New Roman"/>
          <w:spacing w:val="-14"/>
          <w:szCs w:val="22"/>
        </w:rPr>
        <w:t xml:space="preserve"> </w:t>
      </w:r>
      <w:r>
        <w:rPr>
          <w:rFonts w:ascii="Times New Roman" w:hAnsi="Times New Roman"/>
          <w:szCs w:val="22"/>
        </w:rPr>
        <w:t>por</w:t>
      </w:r>
      <w:r>
        <w:rPr>
          <w:rFonts w:ascii="Times New Roman" w:hAnsi="Times New Roman"/>
          <w:spacing w:val="-14"/>
          <w:szCs w:val="22"/>
        </w:rPr>
        <w:t xml:space="preserve"> </w:t>
      </w:r>
      <w:r>
        <w:rPr>
          <w:rFonts w:ascii="Times New Roman" w:hAnsi="Times New Roman"/>
          <w:szCs w:val="22"/>
        </w:rPr>
        <w:t>Tempo</w:t>
      </w:r>
      <w:r>
        <w:rPr>
          <w:rFonts w:ascii="Times New Roman" w:hAnsi="Times New Roman"/>
          <w:spacing w:val="-14"/>
          <w:szCs w:val="22"/>
        </w:rPr>
        <w:t xml:space="preserve"> </w:t>
      </w:r>
      <w:r>
        <w:rPr>
          <w:rFonts w:ascii="Times New Roman" w:hAnsi="Times New Roman"/>
          <w:szCs w:val="22"/>
        </w:rPr>
        <w:t>de</w:t>
      </w:r>
      <w:r>
        <w:rPr>
          <w:rFonts w:ascii="Times New Roman" w:hAnsi="Times New Roman"/>
          <w:spacing w:val="-14"/>
          <w:szCs w:val="22"/>
        </w:rPr>
        <w:t xml:space="preserve"> </w:t>
      </w:r>
      <w:r>
        <w:rPr>
          <w:rFonts w:ascii="Times New Roman" w:hAnsi="Times New Roman"/>
          <w:szCs w:val="22"/>
        </w:rPr>
        <w:t>Serviço</w:t>
      </w:r>
      <w:r>
        <w:rPr>
          <w:rFonts w:ascii="Times New Roman" w:hAnsi="Times New Roman"/>
          <w:spacing w:val="-14"/>
          <w:szCs w:val="22"/>
        </w:rPr>
        <w:t xml:space="preserve"> </w:t>
      </w:r>
      <w:r>
        <w:rPr>
          <w:rFonts w:ascii="Times New Roman" w:hAnsi="Times New Roman"/>
          <w:szCs w:val="22"/>
        </w:rPr>
        <w:t>(FGTS),</w:t>
      </w:r>
      <w:r>
        <w:rPr>
          <w:rFonts w:ascii="Times New Roman" w:hAnsi="Times New Roman"/>
          <w:spacing w:val="-14"/>
          <w:szCs w:val="22"/>
        </w:rPr>
        <w:t xml:space="preserve"> </w:t>
      </w:r>
      <w:r>
        <w:rPr>
          <w:rFonts w:ascii="Times New Roman" w:hAnsi="Times New Roman"/>
          <w:szCs w:val="22"/>
        </w:rPr>
        <w:t>demonstrando situação regular no cumprimento dos encargos sociais instituídos por Lei.</w:t>
      </w:r>
    </w:p>
    <w:p w14:paraId="06AF10E9" w14:textId="77777777" w:rsidR="00EA48DF" w:rsidRDefault="00DE400E">
      <w:pPr>
        <w:pStyle w:val="PargrafodaLista"/>
        <w:tabs>
          <w:tab w:val="left" w:pos="426"/>
        </w:tabs>
        <w:spacing w:line="271" w:lineRule="auto"/>
        <w:ind w:left="0" w:right="240"/>
        <w:rPr>
          <w:rFonts w:ascii="Times New Roman" w:hAnsi="Times New Roman"/>
          <w:szCs w:val="22"/>
        </w:rPr>
      </w:pPr>
      <w:r>
        <w:rPr>
          <w:rFonts w:ascii="Times New Roman" w:eastAsia="Arial" w:hAnsi="Times New Roman"/>
          <w:szCs w:val="22"/>
          <w:lang w:eastAsia="pt-BR"/>
        </w:rPr>
        <w:t>g) Prova</w:t>
      </w:r>
      <w:r>
        <w:rPr>
          <w:rFonts w:ascii="Times New Roman" w:eastAsia="Arial" w:hAnsi="Times New Roman"/>
          <w:spacing w:val="67"/>
          <w:szCs w:val="22"/>
          <w:lang w:eastAsia="pt-BR"/>
        </w:rPr>
        <w:t xml:space="preserve"> </w:t>
      </w:r>
      <w:r>
        <w:rPr>
          <w:rFonts w:ascii="Times New Roman" w:eastAsia="Arial" w:hAnsi="Times New Roman"/>
          <w:szCs w:val="22"/>
          <w:lang w:eastAsia="pt-BR"/>
        </w:rPr>
        <w:t>de</w:t>
      </w:r>
      <w:r>
        <w:rPr>
          <w:rFonts w:ascii="Times New Roman" w:eastAsia="Arial" w:hAnsi="Times New Roman"/>
          <w:spacing w:val="40"/>
          <w:szCs w:val="22"/>
          <w:lang w:eastAsia="pt-BR"/>
        </w:rPr>
        <w:t xml:space="preserve"> </w:t>
      </w:r>
      <w:r>
        <w:rPr>
          <w:rFonts w:ascii="Times New Roman" w:eastAsia="Arial" w:hAnsi="Times New Roman"/>
          <w:szCs w:val="22"/>
          <w:lang w:eastAsia="pt-BR"/>
        </w:rPr>
        <w:t>inexistência</w:t>
      </w:r>
      <w:r>
        <w:rPr>
          <w:rFonts w:ascii="Times New Roman" w:eastAsia="Arial" w:hAnsi="Times New Roman"/>
          <w:spacing w:val="40"/>
          <w:szCs w:val="22"/>
          <w:lang w:eastAsia="pt-BR"/>
        </w:rPr>
        <w:t xml:space="preserve"> </w:t>
      </w:r>
      <w:r>
        <w:rPr>
          <w:rFonts w:ascii="Times New Roman" w:eastAsia="Arial" w:hAnsi="Times New Roman"/>
          <w:szCs w:val="22"/>
          <w:lang w:eastAsia="pt-BR"/>
        </w:rPr>
        <w:t>de</w:t>
      </w:r>
      <w:r>
        <w:rPr>
          <w:rFonts w:ascii="Times New Roman" w:eastAsia="Arial" w:hAnsi="Times New Roman"/>
          <w:spacing w:val="67"/>
          <w:szCs w:val="22"/>
          <w:lang w:eastAsia="pt-BR"/>
        </w:rPr>
        <w:t xml:space="preserve"> </w:t>
      </w:r>
      <w:r>
        <w:rPr>
          <w:rFonts w:ascii="Times New Roman" w:eastAsia="Arial" w:hAnsi="Times New Roman"/>
          <w:szCs w:val="22"/>
          <w:lang w:eastAsia="pt-BR"/>
        </w:rPr>
        <w:t>débitos</w:t>
      </w:r>
      <w:r>
        <w:rPr>
          <w:rFonts w:ascii="Times New Roman" w:eastAsia="Arial" w:hAnsi="Times New Roman"/>
          <w:spacing w:val="40"/>
          <w:szCs w:val="22"/>
          <w:lang w:eastAsia="pt-BR"/>
        </w:rPr>
        <w:t xml:space="preserve"> </w:t>
      </w:r>
      <w:r>
        <w:rPr>
          <w:rFonts w:ascii="Times New Roman" w:eastAsia="Arial" w:hAnsi="Times New Roman"/>
          <w:szCs w:val="22"/>
          <w:lang w:eastAsia="pt-BR"/>
        </w:rPr>
        <w:t>inadimplidos</w:t>
      </w:r>
      <w:r>
        <w:rPr>
          <w:rFonts w:ascii="Times New Roman" w:eastAsia="Arial" w:hAnsi="Times New Roman"/>
          <w:spacing w:val="66"/>
          <w:szCs w:val="22"/>
          <w:lang w:eastAsia="pt-BR"/>
        </w:rPr>
        <w:t xml:space="preserve"> </w:t>
      </w:r>
      <w:r>
        <w:rPr>
          <w:rFonts w:ascii="Times New Roman" w:eastAsia="Arial" w:hAnsi="Times New Roman"/>
          <w:szCs w:val="22"/>
          <w:lang w:eastAsia="pt-BR"/>
        </w:rPr>
        <w:t>perante</w:t>
      </w:r>
      <w:r>
        <w:rPr>
          <w:rFonts w:ascii="Times New Roman" w:eastAsia="Arial" w:hAnsi="Times New Roman"/>
          <w:spacing w:val="40"/>
          <w:szCs w:val="22"/>
          <w:lang w:eastAsia="pt-BR"/>
        </w:rPr>
        <w:t xml:space="preserve"> </w:t>
      </w:r>
      <w:r>
        <w:rPr>
          <w:rFonts w:ascii="Times New Roman" w:eastAsia="Arial" w:hAnsi="Times New Roman"/>
          <w:szCs w:val="22"/>
          <w:lang w:eastAsia="pt-BR"/>
        </w:rPr>
        <w:t>a</w:t>
      </w:r>
      <w:r>
        <w:rPr>
          <w:rFonts w:ascii="Times New Roman" w:eastAsia="Arial" w:hAnsi="Times New Roman"/>
          <w:spacing w:val="67"/>
          <w:szCs w:val="22"/>
          <w:lang w:eastAsia="pt-BR"/>
        </w:rPr>
        <w:t xml:space="preserve"> </w:t>
      </w:r>
      <w:r>
        <w:rPr>
          <w:rFonts w:ascii="Times New Roman" w:eastAsia="Arial" w:hAnsi="Times New Roman"/>
          <w:szCs w:val="22"/>
          <w:lang w:eastAsia="pt-BR"/>
        </w:rPr>
        <w:t>Justiça</w:t>
      </w:r>
      <w:r>
        <w:rPr>
          <w:rFonts w:ascii="Times New Roman" w:eastAsia="Arial" w:hAnsi="Times New Roman"/>
          <w:spacing w:val="67"/>
          <w:szCs w:val="22"/>
          <w:lang w:eastAsia="pt-BR"/>
        </w:rPr>
        <w:t xml:space="preserve"> </w:t>
      </w:r>
      <w:r>
        <w:rPr>
          <w:rFonts w:ascii="Times New Roman" w:eastAsia="Arial" w:hAnsi="Times New Roman"/>
          <w:szCs w:val="22"/>
          <w:lang w:eastAsia="pt-BR"/>
        </w:rPr>
        <w:t>do</w:t>
      </w:r>
      <w:r>
        <w:rPr>
          <w:rFonts w:ascii="Times New Roman" w:eastAsia="Arial" w:hAnsi="Times New Roman"/>
          <w:spacing w:val="40"/>
          <w:szCs w:val="22"/>
          <w:lang w:eastAsia="pt-BR"/>
        </w:rPr>
        <w:t xml:space="preserve"> </w:t>
      </w:r>
      <w:r>
        <w:rPr>
          <w:rFonts w:ascii="Times New Roman" w:eastAsia="Arial" w:hAnsi="Times New Roman"/>
          <w:szCs w:val="22"/>
          <w:lang w:eastAsia="pt-BR"/>
        </w:rPr>
        <w:t>Trabalho,</w:t>
      </w:r>
      <w:r>
        <w:rPr>
          <w:rFonts w:ascii="Times New Roman" w:eastAsia="Arial" w:hAnsi="Times New Roman"/>
          <w:spacing w:val="40"/>
          <w:szCs w:val="22"/>
          <w:lang w:eastAsia="pt-BR"/>
        </w:rPr>
        <w:t xml:space="preserve"> </w:t>
      </w:r>
      <w:r>
        <w:rPr>
          <w:rFonts w:ascii="Times New Roman" w:eastAsia="Arial" w:hAnsi="Times New Roman"/>
          <w:szCs w:val="22"/>
          <w:lang w:eastAsia="pt-BR"/>
        </w:rPr>
        <w:t>mediante</w:t>
      </w:r>
      <w:r>
        <w:rPr>
          <w:rFonts w:ascii="Times New Roman" w:eastAsia="Arial" w:hAnsi="Times New Roman"/>
          <w:spacing w:val="40"/>
          <w:szCs w:val="22"/>
          <w:lang w:eastAsia="pt-BR"/>
        </w:rPr>
        <w:t xml:space="preserve"> </w:t>
      </w:r>
      <w:r>
        <w:rPr>
          <w:rFonts w:ascii="Times New Roman" w:eastAsia="Arial" w:hAnsi="Times New Roman"/>
          <w:szCs w:val="22"/>
          <w:lang w:eastAsia="pt-BR"/>
        </w:rPr>
        <w:t>a apresentação de certidão negativa Certidão Negativa de Débitos Trabalhistas - CNDT.</w:t>
      </w:r>
    </w:p>
    <w:p w14:paraId="05287FA8" w14:textId="77777777" w:rsidR="00EA48DF" w:rsidRDefault="00EA48DF">
      <w:pPr>
        <w:spacing w:after="0" w:line="240" w:lineRule="auto"/>
        <w:jc w:val="both"/>
        <w:rPr>
          <w:rFonts w:ascii="Times New Roman" w:eastAsia="Arial" w:hAnsi="Times New Roman" w:cs="Times New Roman"/>
          <w:lang w:eastAsia="pt-BR"/>
        </w:rPr>
      </w:pPr>
    </w:p>
    <w:p w14:paraId="7DB60EAB" w14:textId="77777777" w:rsidR="00EA48DF" w:rsidRDefault="00DE400E">
      <w:pPr>
        <w:numPr>
          <w:ilvl w:val="0"/>
          <w:numId w:val="3"/>
        </w:numPr>
        <w:spacing w:after="0" w:line="240" w:lineRule="auto"/>
        <w:jc w:val="both"/>
        <w:rPr>
          <w:rFonts w:ascii="Times New Roman" w:hAnsi="Times New Roman"/>
        </w:rPr>
      </w:pPr>
      <w:r>
        <w:rPr>
          <w:rFonts w:ascii="Times New Roman" w:eastAsia="Arial" w:hAnsi="Times New Roman" w:cs="Times New Roman"/>
          <w:lang w:eastAsia="pt-BR"/>
        </w:rPr>
        <w:lastRenderedPageBreak/>
        <w:t>HABILITAÇÃO ECONÔMICO-FINANCEIRA:</w:t>
      </w:r>
    </w:p>
    <w:p w14:paraId="4C5DB0A1" w14:textId="77777777" w:rsidR="00EA48DF" w:rsidRDefault="00DE400E">
      <w:pPr>
        <w:spacing w:after="0" w:line="240" w:lineRule="auto"/>
        <w:jc w:val="both"/>
        <w:rPr>
          <w:rFonts w:ascii="Times New Roman" w:hAnsi="Times New Roman"/>
        </w:rPr>
      </w:pPr>
      <w:r>
        <w:rPr>
          <w:rFonts w:ascii="Times New Roman" w:eastAsia="Arial" w:hAnsi="Times New Roman" w:cs="Times New Roman"/>
          <w:lang w:eastAsia="pt-BR"/>
        </w:rPr>
        <w:t>a) Certidão negativa de falência expedida pelo distribuidor da sede da pessoa jurídica, em prazo não superior a 90 dias da data designada para a apresentação do documento.</w:t>
      </w:r>
    </w:p>
    <w:p w14:paraId="414DE9BA" w14:textId="77777777" w:rsidR="00EA48DF" w:rsidRDefault="00EA48DF">
      <w:pPr>
        <w:pStyle w:val="PargrafodaLista"/>
        <w:jc w:val="both"/>
        <w:rPr>
          <w:rFonts w:ascii="Times New Roman" w:eastAsia="Arial" w:hAnsi="Times New Roman" w:cs="Times New Roman"/>
          <w:szCs w:val="22"/>
          <w:lang w:eastAsia="pt-BR"/>
        </w:rPr>
      </w:pPr>
    </w:p>
    <w:p w14:paraId="650C6B38" w14:textId="77777777" w:rsidR="00EA48DF" w:rsidRDefault="00DE400E">
      <w:pPr>
        <w:pStyle w:val="PargrafodaLista"/>
        <w:numPr>
          <w:ilvl w:val="0"/>
          <w:numId w:val="3"/>
        </w:numPr>
        <w:spacing w:line="360" w:lineRule="auto"/>
        <w:jc w:val="both"/>
        <w:rPr>
          <w:rFonts w:ascii="Times New Roman" w:hAnsi="Times New Roman"/>
          <w:szCs w:val="22"/>
        </w:rPr>
      </w:pPr>
      <w:r>
        <w:rPr>
          <w:rFonts w:ascii="Times New Roman" w:eastAsia="Arial" w:hAnsi="Times New Roman" w:cs="Times New Roman"/>
          <w:szCs w:val="22"/>
          <w:lang w:eastAsia="pt-BR"/>
        </w:rPr>
        <w:t xml:space="preserve">DOCUMENTOS QUE DEVERÃO SER APRESENTADOS RELATIVOS À QUALIFICAÇÃO TÉCNICA: </w:t>
      </w:r>
    </w:p>
    <w:p w14:paraId="287A3DB4" w14:textId="77777777" w:rsidR="00EA48DF" w:rsidRDefault="00DE400E">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Prova de registro e regularidade da empresa licitante, junto ao CREA (Conselho Regional de Engenharia), CAU (Conselho Regional de Arquitetura e Urbanismo), ou CFT (Conselho Federal dos Técnicos Industriais), da Sede da mesma.</w:t>
      </w:r>
    </w:p>
    <w:p w14:paraId="749DED9E" w14:textId="77777777" w:rsidR="00EA48DF" w:rsidRDefault="00DE400E">
      <w:pPr>
        <w:jc w:val="both"/>
        <w:rPr>
          <w:rFonts w:ascii="Times New Roman" w:hAnsi="Times New Roman" w:cs="Times New Roman"/>
        </w:rPr>
      </w:pPr>
      <w:r>
        <w:rPr>
          <w:rFonts w:ascii="Times New Roman" w:hAnsi="Times New Roman" w:cs="Times New Roman"/>
        </w:rPr>
        <w:t>b) Comprovante de que a empresa licitante está devidamente inscrita no Ministério da Defesa, na Categoria “A”; a fim de atender o que determina o inciso I, do artigo 6º do Decreto 2.278 de 17 de julho de 1997; artigos 8º, 10° e 1° da Portaria Normativa nº 101/GM-MD, de 26 de dezembro de 2018; e portaria normativa n° 3726/GM-MD de 12 de novembro de 2020.</w:t>
      </w:r>
    </w:p>
    <w:p w14:paraId="69B1AE52" w14:textId="77777777" w:rsidR="00EA48DF" w:rsidRDefault="00DE400E">
      <w:pPr>
        <w:jc w:val="both"/>
        <w:rPr>
          <w:rFonts w:ascii="Times New Roman" w:hAnsi="Times New Roman" w:cs="Times New Roman"/>
        </w:rPr>
      </w:pPr>
      <w:r>
        <w:rPr>
          <w:rFonts w:ascii="Times New Roman" w:hAnsi="Times New Roman" w:cs="Times New Roman"/>
        </w:rPr>
        <w:t xml:space="preserve">c) Apresentação de uma Autorização de Aerolevantamento Fase Aeroespacial (AAFA) emitida pelo Ministério da Defesa (MD), em nome da empresa licitante e de seu responsável técnico, contendo informações de um projeto de aerofotogrametria já realizado e concluído, acompanhado do </w:t>
      </w:r>
      <w:proofErr w:type="spellStart"/>
      <w:r>
        <w:rPr>
          <w:rFonts w:ascii="Times New Roman" w:hAnsi="Times New Roman" w:cs="Times New Roman"/>
        </w:rPr>
        <w:t>Fotoíndice</w:t>
      </w:r>
      <w:proofErr w:type="spellEnd"/>
      <w:r>
        <w:rPr>
          <w:rFonts w:ascii="Times New Roman" w:hAnsi="Times New Roman" w:cs="Times New Roman"/>
        </w:rPr>
        <w:t xml:space="preserve"> enviado ao MD (mostrando a cobertura de área </w:t>
      </w:r>
      <w:proofErr w:type="spellStart"/>
      <w:r>
        <w:rPr>
          <w:rFonts w:ascii="Times New Roman" w:hAnsi="Times New Roman" w:cs="Times New Roman"/>
        </w:rPr>
        <w:t>imageada</w:t>
      </w:r>
      <w:proofErr w:type="spellEnd"/>
      <w:r>
        <w:rPr>
          <w:rFonts w:ascii="Times New Roman" w:hAnsi="Times New Roman" w:cs="Times New Roman"/>
        </w:rPr>
        <w:t xml:space="preserve">), e do documento de responsabilidade técnica (ART, TRT, RRT) do projeto. O projeto deve possuir (e estar comprovado no </w:t>
      </w:r>
      <w:proofErr w:type="spellStart"/>
      <w:r>
        <w:rPr>
          <w:rFonts w:ascii="Times New Roman" w:hAnsi="Times New Roman" w:cs="Times New Roman"/>
        </w:rPr>
        <w:t>fotoíndice</w:t>
      </w:r>
      <w:proofErr w:type="spellEnd"/>
      <w:r>
        <w:rPr>
          <w:rFonts w:ascii="Times New Roman" w:hAnsi="Times New Roman" w:cs="Times New Roman"/>
        </w:rPr>
        <w:t xml:space="preserve"> e no documento de responsabilidade técnica) uma cobertura de área de no mínimo 354 hectares.</w:t>
      </w:r>
    </w:p>
    <w:p w14:paraId="60797D98" w14:textId="77777777" w:rsidR="00EA48DF" w:rsidRDefault="00DE400E">
      <w:pPr>
        <w:jc w:val="both"/>
        <w:rPr>
          <w:rFonts w:ascii="Times New Roman" w:hAnsi="Times New Roman" w:cs="Times New Roman"/>
        </w:rPr>
      </w:pPr>
      <w:r>
        <w:rPr>
          <w:rFonts w:ascii="Times New Roman" w:hAnsi="Times New Roman" w:cs="Times New Roman"/>
        </w:rPr>
        <w:t>d) Apresentar documentos de regularidade da aeronave a ser utilizada durante o aerolevantamento (tripulada ou não tripulada); bem como apresentar comprovante de seguro aeronáutico RETA da aeronave a ser utilizada.</w:t>
      </w:r>
    </w:p>
    <w:p w14:paraId="2FD40916" w14:textId="77777777" w:rsidR="00EA48DF" w:rsidRDefault="00DE400E">
      <w:pPr>
        <w:jc w:val="both"/>
        <w:rPr>
          <w:rFonts w:ascii="Times New Roman" w:hAnsi="Times New Roman" w:cs="Times New Roman"/>
        </w:rPr>
      </w:pPr>
      <w:r>
        <w:rPr>
          <w:rFonts w:ascii="Times New Roman" w:hAnsi="Times New Roman" w:cs="Times New Roman"/>
        </w:rPr>
        <w:t>e) Relação explícita da Equipe Técnica que efetivamente realizará os serviços, com indicação nominal e respectiva qualificação de cada membro, bem como definição do vínculo com a empresa.</w:t>
      </w:r>
    </w:p>
    <w:p w14:paraId="746D54CD" w14:textId="77777777" w:rsidR="00EA48DF" w:rsidRDefault="00DE400E">
      <w:pPr>
        <w:jc w:val="both"/>
        <w:rPr>
          <w:rFonts w:ascii="Times New Roman" w:hAnsi="Times New Roman" w:cs="Times New Roman"/>
        </w:rPr>
      </w:pPr>
      <w:r>
        <w:rPr>
          <w:rFonts w:ascii="Times New Roman" w:hAnsi="Times New Roman" w:cs="Times New Roman"/>
        </w:rPr>
        <w:t>f) Prova de registro e regularidade dos membros da Equipe Técnica da licitante, junto ao CREA (Conselho Regional de Engenharia), CAU (Conselho Regional de Arquitetura e Urbanismo), CFT (Conselho Federal dos Técnicos Industriais) ou CFTA (Conselho Federal dos Técnicos Agrícolas).</w:t>
      </w:r>
    </w:p>
    <w:p w14:paraId="215B2513" w14:textId="77777777" w:rsidR="00EA48DF" w:rsidRDefault="00DE400E">
      <w:pPr>
        <w:jc w:val="both"/>
        <w:rPr>
          <w:rFonts w:ascii="Times New Roman" w:hAnsi="Times New Roman" w:cs="Times New Roman"/>
        </w:rPr>
      </w:pPr>
      <w:r>
        <w:rPr>
          <w:rFonts w:ascii="Times New Roman" w:hAnsi="Times New Roman" w:cs="Times New Roman"/>
        </w:rPr>
        <w:t>g) Indicação de um dos membros da Equipe Técnica como Responsável Técnico, Coordenador e Supervisor do Projeto, o qual deve estar devidamente registrado em Conselho Profissional (CREA, CAU, CFT ou CFTA), e ser detentor de Acervo Técnico que comprove a realização de serviços técnicos de Topografia, Geodésia, Georreferenciamento, Aerofotogrametria, Geoprocessamento, Cadastramentos e Sistema de Informações Geográficas (SIG). Deve ser apresentado histórico deste Profissional, por meio de Certidão de Acervo Técnico (CAT) gerada junto ao seu Conselho Profissional. O profissional elencado como Coordenador e Supervisor do Projeto deve ser responsável técnico da empresa licitante a um tempo de no mínimo 12 meses anteriores à data de publicação do edital, e esta comprovação se dará pela prova de registro e regularidade emitida pelo seu Conselho Profissional.</w:t>
      </w:r>
    </w:p>
    <w:p w14:paraId="40AA1342" w14:textId="77777777" w:rsidR="00EA48DF" w:rsidRDefault="00DE400E">
      <w:pPr>
        <w:jc w:val="both"/>
        <w:rPr>
          <w:rFonts w:ascii="Times New Roman" w:hAnsi="Times New Roman" w:cs="Times New Roman"/>
        </w:rPr>
      </w:pPr>
      <w:r>
        <w:rPr>
          <w:rFonts w:ascii="Times New Roman" w:hAnsi="Times New Roman" w:cs="Times New Roman"/>
        </w:rPr>
        <w:t xml:space="preserve">h) Apresentação de Atestado(s) de Capacidade Técnica, em nome do profissional responsável técnico da empresa licitante, devidamente registrados em conselho profissional (CREA, CAU, CFT, CFTA), de que </w:t>
      </w:r>
      <w:r>
        <w:rPr>
          <w:rFonts w:ascii="Times New Roman" w:hAnsi="Times New Roman" w:cs="Times New Roman"/>
        </w:rPr>
        <w:lastRenderedPageBreak/>
        <w:t>já concluiu serviço(s) técnico(s) que envolvam mapeamentos, levantamentos, cadastramentos ou outros termos afins, em áreas com tamanho mínimo de 354 hectares ou serviços prestados que contenham um mínimo de 200 horas trabalhadas. Constar no(s) Atestado(s) itens de realização de serviços de levantamento de vértices geodésicos, levantamentos aerofotogramétricos e geração de produtos decorrentes (</w:t>
      </w:r>
      <w:proofErr w:type="spellStart"/>
      <w:r>
        <w:rPr>
          <w:rFonts w:ascii="Times New Roman" w:hAnsi="Times New Roman" w:cs="Times New Roman"/>
        </w:rPr>
        <w:t>ortofoto</w:t>
      </w:r>
      <w:proofErr w:type="spellEnd"/>
      <w:r>
        <w:rPr>
          <w:rFonts w:ascii="Times New Roman" w:hAnsi="Times New Roman" w:cs="Times New Roman"/>
        </w:rPr>
        <w:t xml:space="preserve">, MDT, MDS, etc.), levantamentos topográficos, cadastramentos imobiliários ou </w:t>
      </w:r>
      <w:proofErr w:type="spellStart"/>
      <w:r>
        <w:rPr>
          <w:rFonts w:ascii="Times New Roman" w:hAnsi="Times New Roman" w:cs="Times New Roman"/>
        </w:rPr>
        <w:t>multifinalitários</w:t>
      </w:r>
      <w:proofErr w:type="spellEnd"/>
      <w:r>
        <w:rPr>
          <w:rFonts w:ascii="Times New Roman" w:hAnsi="Times New Roman" w:cs="Times New Roman"/>
        </w:rPr>
        <w:t>, serviços de cartografia e geoprocessamento, e execução de sistema de informações geográficas. Podem ser apresentados mais de um atestado para comprovar as experiências.</w:t>
      </w:r>
    </w:p>
    <w:p w14:paraId="57B19E25" w14:textId="77777777" w:rsidR="00EA48DF" w:rsidRDefault="00DE400E">
      <w:pPr>
        <w:jc w:val="both"/>
        <w:rPr>
          <w:rFonts w:ascii="Times New Roman" w:hAnsi="Times New Roman" w:cs="Times New Roman"/>
        </w:rPr>
      </w:pPr>
      <w:r>
        <w:rPr>
          <w:rFonts w:ascii="Times New Roman" w:hAnsi="Times New Roman" w:cs="Times New Roman"/>
        </w:rPr>
        <w:t>i) Apresentação de Atestado(s) de Capacidade Técnica, em nome do profissional responsável técnico da empresa licitante, devidamente registrado(s) em conselho profissional (CREA, CAU, CFT, CFTA), de que já concluiu serviço(s) técnico(s) de mapeamentos de vias púbicas rurais e cadastramentos de propriedades rurais; em uma área territorial de no mínimo 131 Km² (13.100 hectares).</w:t>
      </w:r>
    </w:p>
    <w:p w14:paraId="540CE31B" w14:textId="77777777" w:rsidR="00EA48DF" w:rsidRDefault="00DE400E">
      <w:pPr>
        <w:jc w:val="both"/>
        <w:rPr>
          <w:rFonts w:ascii="Times New Roman" w:hAnsi="Times New Roman" w:cs="Times New Roman"/>
        </w:rPr>
      </w:pPr>
      <w:r>
        <w:rPr>
          <w:rFonts w:ascii="Times New Roman" w:hAnsi="Times New Roman" w:cs="Times New Roman"/>
        </w:rPr>
        <w:t>j) Comprovação de que os profissionais apresentados pertencem ao quadro de pessoal da empresa, comprovando o vínculo na forma abaixo estabelecida, conforme o caso: Cópia da carteira de trabalho e previdência social – CTPS (páginas da identificação profissional e do contrato de trabalho) acompanhada de cópia do livro ou ficha de registro de empregado; Contrato de prestação de serviços firmado entre o profissional e a empresa, com reconhecimento de firma (vigente durante o prazo de contratação deste edital); Responsável Técnico, dentro das respectivas atribuições, perante Conselho Profissional (CREA, CAU, CFT, CFTA); ou caso o profissional seja proprietário/sócio da licitante, tal comprovação será realizada no contrato social.</w:t>
      </w:r>
    </w:p>
    <w:p w14:paraId="0D7171B5" w14:textId="77777777" w:rsidR="00EA48DF" w:rsidRDefault="00DE400E">
      <w:pPr>
        <w:jc w:val="both"/>
        <w:rPr>
          <w:rFonts w:ascii="Times New Roman" w:hAnsi="Times New Roman"/>
        </w:rPr>
      </w:pPr>
      <w:r>
        <w:rPr>
          <w:rFonts w:ascii="Times New Roman" w:hAnsi="Times New Roman" w:cs="Times New Roman"/>
        </w:rPr>
        <w:t xml:space="preserve">k) Documento que comprove que a empresa proponente seja detentora do Sistema de Informações Geográficas (SIG) a ser utilizado, sendo proprietária ou possuindo autorização para a utilização do mesmo no presente projeto. </w:t>
      </w:r>
      <w:r>
        <w:rPr>
          <w:rFonts w:ascii="Times New Roman" w:hAnsi="Times New Roman" w:cs="Times New Roman"/>
          <w:i/>
          <w:iCs/>
        </w:rPr>
        <w:t>A empresa vencedora do certame deverá realizar prova de conceito do SIG a ser utilizado, comprovando atender a 95% das funcionalidades listadas no “item 1.3” do Termo de Referência que segue em anexo (Anexo IV). A não comprovação desta exigência acarretará a desclassificação da empresa</w:t>
      </w:r>
      <w:r>
        <w:rPr>
          <w:rFonts w:ascii="Times New Roman" w:hAnsi="Times New Roman" w:cs="Times New Roman"/>
        </w:rPr>
        <w:t>.</w:t>
      </w:r>
    </w:p>
    <w:p w14:paraId="5423D9A3" w14:textId="77777777" w:rsidR="00EA48DF" w:rsidRDefault="00DE400E">
      <w:pPr>
        <w:jc w:val="both"/>
        <w:rPr>
          <w:rFonts w:ascii="Times New Roman" w:hAnsi="Times New Roman" w:cs="Times New Roman"/>
        </w:rPr>
      </w:pPr>
      <w:r>
        <w:rPr>
          <w:rFonts w:ascii="Times New Roman" w:hAnsi="Times New Roman" w:cs="Times New Roman"/>
        </w:rPr>
        <w:t>l) Apresentação de Atestado(s) de Capacidade Técnica comprovando que o Sistema de Informações Geográficas (SIG) a ser utilizado esteja em funcionamento em ao menos um órgão público; ou que já concluiu de forma satisfatória a execução de um contrato que tenha em seu objeto a disponibilização do Sistema de Informações Geográficas (SIG).</w:t>
      </w:r>
    </w:p>
    <w:p w14:paraId="7E61147C" w14:textId="77777777" w:rsidR="00EA48DF" w:rsidRDefault="00DE400E">
      <w:pPr>
        <w:jc w:val="both"/>
        <w:rPr>
          <w:rFonts w:ascii="Times New Roman" w:hAnsi="Times New Roman" w:cs="Times New Roman"/>
        </w:rPr>
      </w:pPr>
      <w:r>
        <w:rPr>
          <w:rFonts w:ascii="Times New Roman" w:hAnsi="Times New Roman" w:cs="Times New Roman"/>
        </w:rPr>
        <w:t>m) A empresa proponente deve apresentar um profissional com ensino superior, da área de Geoprocessamento, com registro ativo e situação regular em conselho de classe, comprovando vínculo com a proponente.</w:t>
      </w:r>
    </w:p>
    <w:p w14:paraId="6D5BC3D1" w14:textId="77777777" w:rsidR="00EA48DF" w:rsidRDefault="00DE400E">
      <w:pPr>
        <w:jc w:val="both"/>
        <w:rPr>
          <w:rFonts w:ascii="Times New Roman" w:hAnsi="Times New Roman" w:cs="Times New Roman"/>
        </w:rPr>
      </w:pPr>
      <w:r>
        <w:rPr>
          <w:rFonts w:ascii="Times New Roman" w:hAnsi="Times New Roman" w:cs="Times New Roman"/>
        </w:rPr>
        <w:t>n) A empresa proponente deve apresentar um profissional da área de Tecnologia da Informação (TI), com ensino superior, comprovando vínculo com a proponente.</w:t>
      </w:r>
    </w:p>
    <w:p w14:paraId="747422FB" w14:textId="77777777" w:rsidR="00EA48DF" w:rsidRDefault="00DE400E">
      <w:pPr>
        <w:jc w:val="both"/>
        <w:rPr>
          <w:rFonts w:ascii="Times New Roman" w:hAnsi="Times New Roman" w:cs="Arial"/>
        </w:rPr>
      </w:pPr>
      <w:r>
        <w:rPr>
          <w:rFonts w:ascii="Times New Roman" w:hAnsi="Times New Roman" w:cs="Arial"/>
        </w:rPr>
        <w:t>o) Não será admitido terceirizações de parte ou do total dos serviços descritos neste documento. Todos os itens devem ser realizados/executados por empresa contratada e por profissionais devidamente vinculados à mesma.</w:t>
      </w:r>
    </w:p>
    <w:p w14:paraId="266EF357" w14:textId="77777777" w:rsidR="00EA48DF" w:rsidRDefault="00DE400E">
      <w:pPr>
        <w:pStyle w:val="PargrafodaLista"/>
        <w:spacing w:line="360" w:lineRule="auto"/>
        <w:ind w:left="0"/>
        <w:jc w:val="both"/>
        <w:rPr>
          <w:rFonts w:ascii="Times New Roman" w:hAnsi="Times New Roman"/>
          <w:szCs w:val="22"/>
        </w:rPr>
      </w:pPr>
      <w:r>
        <w:rPr>
          <w:rFonts w:ascii="Times New Roman" w:eastAsia="Arial" w:hAnsi="Times New Roman" w:cs="Times New Roman"/>
          <w:b/>
          <w:bCs/>
          <w:szCs w:val="22"/>
          <w:lang w:eastAsia="pt-BR"/>
        </w:rPr>
        <w:lastRenderedPageBreak/>
        <w:t>3.9 DA PROVA DE CONCEITO DO SISTEMA</w:t>
      </w:r>
    </w:p>
    <w:p w14:paraId="097A29B3" w14:textId="77777777" w:rsidR="00EA48DF" w:rsidRDefault="00DE400E">
      <w:pPr>
        <w:pStyle w:val="Default"/>
        <w:spacing w:line="360" w:lineRule="auto"/>
        <w:jc w:val="both"/>
        <w:rPr>
          <w:rFonts w:ascii="Times New Roman" w:hAnsi="Times New Roman"/>
          <w:sz w:val="22"/>
        </w:rPr>
      </w:pPr>
      <w:r>
        <w:rPr>
          <w:rFonts w:ascii="Times New Roman" w:eastAsia="Arial" w:hAnsi="Times New Roman" w:cs="Times New Roman"/>
          <w:bCs/>
          <w:sz w:val="22"/>
          <w:lang w:eastAsia="pt-BR"/>
        </w:rPr>
        <w:t>A empresa vencedora do certame dever</w:t>
      </w:r>
      <w:r>
        <w:rPr>
          <w:rFonts w:ascii="Times New Roman" w:hAnsi="Times New Roman"/>
          <w:sz w:val="22"/>
        </w:rPr>
        <w:t>á realizar prova de conceito do Sistema de Informações Geográficas (SIG) a ser utilizado (a não comprovação desta exigência acarretará a desclassificação da empresa), comprovando atender a 95% das seguintes funcionalidades:</w:t>
      </w:r>
    </w:p>
    <w:p w14:paraId="2E9E6A61" w14:textId="77777777" w:rsidR="00EA48DF" w:rsidRDefault="00DE400E">
      <w:pPr>
        <w:ind w:right="34"/>
        <w:jc w:val="both"/>
        <w:rPr>
          <w:rFonts w:ascii="Times New Roman" w:hAnsi="Times New Roman"/>
        </w:rPr>
      </w:pPr>
      <w:r>
        <w:rPr>
          <w:rFonts w:ascii="Times New Roman" w:hAnsi="Times New Roman"/>
          <w:b/>
          <w:bCs/>
        </w:rPr>
        <w:t xml:space="preserve">- </w:t>
      </w:r>
      <w:r>
        <w:rPr>
          <w:rFonts w:ascii="Times New Roman" w:hAnsi="Times New Roman"/>
        </w:rPr>
        <w:t>O Sistema de Informações Geográficas (SIG) deve permitir cadastro e gerenciamento simultâneo de dados georreferenciados, urbanos e rurais, abrangendo todo o território municipal.</w:t>
      </w:r>
    </w:p>
    <w:p w14:paraId="0E63E77A" w14:textId="77777777" w:rsidR="00EA48DF" w:rsidRDefault="00DE400E">
      <w:pPr>
        <w:ind w:right="34"/>
        <w:jc w:val="both"/>
        <w:rPr>
          <w:rFonts w:ascii="Times New Roman" w:hAnsi="Times New Roman"/>
        </w:rPr>
      </w:pPr>
      <w:r>
        <w:rPr>
          <w:rFonts w:ascii="Times New Roman" w:hAnsi="Times New Roman"/>
        </w:rPr>
        <w:t>- O SIG deve ser a ferramenta tecnológica a ser utilizada para a realização de cadastros imobiliários e cadastros agropecuários, tanto na área urbana como na área rural, realizar cadastros de cemitérios e cadastros de regularizações fundiárias (</w:t>
      </w:r>
      <w:proofErr w:type="spellStart"/>
      <w:r>
        <w:rPr>
          <w:rFonts w:ascii="Times New Roman" w:hAnsi="Times New Roman"/>
        </w:rPr>
        <w:t>REURBs</w:t>
      </w:r>
      <w:proofErr w:type="spellEnd"/>
      <w:r>
        <w:rPr>
          <w:rFonts w:ascii="Times New Roman" w:hAnsi="Times New Roman"/>
        </w:rPr>
        <w:t xml:space="preserve">), bem como cadastros </w:t>
      </w:r>
      <w:proofErr w:type="spellStart"/>
      <w:r>
        <w:rPr>
          <w:rFonts w:ascii="Times New Roman" w:hAnsi="Times New Roman"/>
        </w:rPr>
        <w:t>multifinalitários</w:t>
      </w:r>
      <w:proofErr w:type="spellEnd"/>
      <w:r>
        <w:rPr>
          <w:rFonts w:ascii="Times New Roman" w:hAnsi="Times New Roman"/>
        </w:rPr>
        <w:t xml:space="preserve"> (postes de energia, bueiros, arborização, placas de trânsito, nascentes, etc.), dentro do mesmo sistema, podendo ser em módulos individuais ou integrados.</w:t>
      </w:r>
    </w:p>
    <w:p w14:paraId="791C6A13" w14:textId="7C173A49" w:rsidR="00EA48DF" w:rsidRDefault="00DE400E" w:rsidP="00BB3DCD">
      <w:pPr>
        <w:ind w:right="34"/>
        <w:jc w:val="both"/>
        <w:rPr>
          <w:rFonts w:ascii="Times New Roman" w:hAnsi="Times New Roman"/>
        </w:rPr>
      </w:pPr>
      <w:r>
        <w:rPr>
          <w:rFonts w:ascii="Times New Roman" w:hAnsi="Times New Roman"/>
        </w:rPr>
        <w:t>- O SIG deve ser projetado para ser utilizado por Prefeituras Municipais na modalidade “SIG-WEB”, para os usuários (uso interno, não aberto ao público) organizarem mapas, dados e informações, e realizarem consultas conforme as suas necessidades.</w:t>
      </w:r>
    </w:p>
    <w:p w14:paraId="521E5B7A" w14:textId="77777777" w:rsidR="00EA48DF" w:rsidRDefault="00DE400E">
      <w:pPr>
        <w:ind w:right="34"/>
        <w:jc w:val="both"/>
        <w:rPr>
          <w:rFonts w:ascii="Times New Roman" w:hAnsi="Times New Roman"/>
        </w:rPr>
      </w:pPr>
      <w:r>
        <w:rPr>
          <w:rFonts w:ascii="Times New Roman" w:hAnsi="Times New Roman"/>
          <w:b/>
          <w:bCs/>
        </w:rPr>
        <w:t xml:space="preserve">- </w:t>
      </w:r>
      <w:r>
        <w:rPr>
          <w:rFonts w:ascii="Times New Roman" w:hAnsi="Times New Roman"/>
        </w:rPr>
        <w:t xml:space="preserve">Deve ser disponibilizado pelo menos um serviço de visualização de imagens de satélites online (Google, </w:t>
      </w:r>
      <w:proofErr w:type="spellStart"/>
      <w:r>
        <w:rPr>
          <w:rFonts w:ascii="Times New Roman" w:hAnsi="Times New Roman"/>
        </w:rPr>
        <w:t>Mapbox</w:t>
      </w:r>
      <w:proofErr w:type="spellEnd"/>
      <w:r>
        <w:rPr>
          <w:rFonts w:ascii="Times New Roman" w:hAnsi="Times New Roman"/>
        </w:rPr>
        <w:t>, etc.), sendo possível visualizar via WEB e também no Aplicativo (APP).</w:t>
      </w:r>
    </w:p>
    <w:p w14:paraId="71A84BD5" w14:textId="77777777" w:rsidR="00EA48DF" w:rsidRDefault="00DE400E">
      <w:pPr>
        <w:ind w:right="34"/>
        <w:jc w:val="both"/>
        <w:rPr>
          <w:rFonts w:ascii="Times New Roman" w:hAnsi="Times New Roman"/>
        </w:rPr>
      </w:pPr>
      <w:r>
        <w:rPr>
          <w:rFonts w:ascii="Times New Roman" w:hAnsi="Times New Roman"/>
        </w:rPr>
        <w:t>- Na tela do acesso WEB deve haver itens básicos da Cartografia: indicação do norte, escala gráfica, “zoom”, demonstração de coordenadas geográficas conforme movimentação do cursor do mouse, e cálculos de áreas e de distâncias. Ao navegar no mapa, a barra de escala de visualização deverá estar sempre visível, representando as mesmas escalas definidas pelos serviços de mapa. Durante a navegação no mapa deverá ter recursos de ampliação (zoom in), redução (zoom out), arrastamento do mapa (</w:t>
      </w:r>
      <w:proofErr w:type="spellStart"/>
      <w:r>
        <w:rPr>
          <w:rFonts w:ascii="Times New Roman" w:hAnsi="Times New Roman"/>
        </w:rPr>
        <w:t>pan</w:t>
      </w:r>
      <w:proofErr w:type="spellEnd"/>
      <w:r>
        <w:rPr>
          <w:rFonts w:ascii="Times New Roman" w:hAnsi="Times New Roman"/>
        </w:rPr>
        <w:t>), ampliação e redução com uso do “scroll” do mouse (zoom in/out). Deverá ser possível ao usuário a realização de medições de distâncias entre dois ou mais pontos, como também, medições da área diretamente no mapa.</w:t>
      </w:r>
    </w:p>
    <w:p w14:paraId="60721586" w14:textId="77777777" w:rsidR="00EA48DF" w:rsidRDefault="00DE400E">
      <w:pPr>
        <w:ind w:right="34"/>
        <w:jc w:val="both"/>
        <w:rPr>
          <w:rFonts w:ascii="Times New Roman" w:hAnsi="Times New Roman"/>
        </w:rPr>
      </w:pPr>
      <w:r>
        <w:rPr>
          <w:rFonts w:ascii="Times New Roman" w:hAnsi="Times New Roman"/>
        </w:rPr>
        <w:t>- O SIG deve permitir a importação de camadas geográficas (</w:t>
      </w:r>
      <w:proofErr w:type="spellStart"/>
      <w:r>
        <w:rPr>
          <w:rFonts w:ascii="Times New Roman" w:hAnsi="Times New Roman"/>
          <w:i/>
          <w:iCs/>
        </w:rPr>
        <w:t>layers</w:t>
      </w:r>
      <w:proofErr w:type="spellEnd"/>
      <w:r>
        <w:rPr>
          <w:rFonts w:ascii="Times New Roman" w:hAnsi="Times New Roman"/>
        </w:rPr>
        <w:t xml:space="preserve">) na </w:t>
      </w:r>
      <w:r>
        <w:rPr>
          <w:rFonts w:ascii="Times New Roman" w:hAnsi="Times New Roman"/>
          <w:u w:val="single"/>
        </w:rPr>
        <w:t xml:space="preserve">modalidade </w:t>
      </w:r>
      <w:proofErr w:type="spellStart"/>
      <w:r>
        <w:rPr>
          <w:rFonts w:ascii="Times New Roman" w:hAnsi="Times New Roman"/>
          <w:u w:val="single"/>
        </w:rPr>
        <w:t>raster</w:t>
      </w:r>
      <w:proofErr w:type="spellEnd"/>
      <w:r>
        <w:rPr>
          <w:rFonts w:ascii="Times New Roman" w:hAnsi="Times New Roman"/>
        </w:rPr>
        <w:t>, sendo possível a importação de imagens georreferenciadas geradas por Drones/</w:t>
      </w:r>
      <w:proofErr w:type="spellStart"/>
      <w:r>
        <w:rPr>
          <w:rFonts w:ascii="Times New Roman" w:hAnsi="Times New Roman"/>
        </w:rPr>
        <w:t>Vants</w:t>
      </w:r>
      <w:proofErr w:type="spellEnd"/>
      <w:r>
        <w:rPr>
          <w:rFonts w:ascii="Times New Roman" w:hAnsi="Times New Roman"/>
        </w:rPr>
        <w:t xml:space="preserve"> e Satélites.</w:t>
      </w:r>
    </w:p>
    <w:p w14:paraId="13B0AC4B" w14:textId="77777777" w:rsidR="00EA48DF" w:rsidRDefault="00DE400E">
      <w:pPr>
        <w:ind w:right="34"/>
        <w:jc w:val="both"/>
        <w:rPr>
          <w:rFonts w:ascii="Times New Roman" w:hAnsi="Times New Roman"/>
        </w:rPr>
      </w:pPr>
      <w:r>
        <w:rPr>
          <w:rFonts w:ascii="Times New Roman" w:hAnsi="Times New Roman"/>
        </w:rPr>
        <w:t>- O SIG deve conter funcionalidades que permitam criar e importar camadas geográficas (</w:t>
      </w:r>
      <w:proofErr w:type="spellStart"/>
      <w:r>
        <w:rPr>
          <w:rFonts w:ascii="Times New Roman" w:hAnsi="Times New Roman"/>
          <w:i/>
          <w:iCs/>
        </w:rPr>
        <w:t>layers</w:t>
      </w:r>
      <w:proofErr w:type="spellEnd"/>
      <w:r>
        <w:rPr>
          <w:rFonts w:ascii="Times New Roman" w:hAnsi="Times New Roman"/>
        </w:rPr>
        <w:t xml:space="preserve">) na </w:t>
      </w:r>
      <w:r>
        <w:rPr>
          <w:rFonts w:ascii="Times New Roman" w:hAnsi="Times New Roman"/>
          <w:u w:val="single"/>
        </w:rPr>
        <w:t>modalidade vetor</w:t>
      </w:r>
      <w:r>
        <w:rPr>
          <w:rFonts w:ascii="Times New Roman" w:hAnsi="Times New Roman"/>
        </w:rPr>
        <w:t xml:space="preserve"> (pontos, linhas e polígonos). Camadas geográficas vetoriais possuem “Tabelas de Atributos”, que são campos de preenchimento de dados vinculados aos vetores (pontos, linhas e polígonos), e devem acompanhar as camadas geográficas importadas. Também deve ser possível criar os atributos das camadas geográficas criadas internamente no SIG. Tanto em camadas geográficas importadas, quanto em camadas criadas dentro do SIG, deve ser possível editar os atributos, bem como excluí-los e criá-los, a qualquer momento. As importações de camadas geográficas, bem como as exportações, devem poder ser em arquivos de formatos SHAPEFILE, KML e DXF, podendo ser definidos o sistema de referência e sistema de coordenadas, de cada importação e exportação de arquivo.</w:t>
      </w:r>
    </w:p>
    <w:p w14:paraId="7BCE8153" w14:textId="77777777" w:rsidR="00EA48DF" w:rsidRDefault="00DE400E">
      <w:pPr>
        <w:ind w:right="34"/>
        <w:jc w:val="both"/>
        <w:rPr>
          <w:rFonts w:ascii="Times New Roman" w:hAnsi="Times New Roman"/>
        </w:rPr>
      </w:pPr>
      <w:r>
        <w:rPr>
          <w:rFonts w:ascii="Times New Roman" w:hAnsi="Times New Roman"/>
        </w:rPr>
        <w:lastRenderedPageBreak/>
        <w:t>- As camadas geográficas vetoriais do SIG devem ser customizáveis em seu layout, sendo possível editar cores e transparências de polígonos, cores e espessuras de linhas; e no caso de pontos, poder vincular ícones personalizados para definir o símbolo pontual.</w:t>
      </w:r>
    </w:p>
    <w:p w14:paraId="3C444351" w14:textId="77777777" w:rsidR="00EA48DF" w:rsidRDefault="00DE400E">
      <w:pPr>
        <w:ind w:right="34"/>
        <w:jc w:val="both"/>
        <w:rPr>
          <w:rFonts w:ascii="Times New Roman" w:hAnsi="Times New Roman"/>
        </w:rPr>
      </w:pPr>
      <w:r>
        <w:rPr>
          <w:rFonts w:ascii="Times New Roman" w:hAnsi="Times New Roman"/>
        </w:rPr>
        <w:t xml:space="preserve">- </w:t>
      </w:r>
      <w:bookmarkStart w:id="0" w:name="_Hlk196174445"/>
      <w:r>
        <w:rPr>
          <w:rFonts w:ascii="Times New Roman" w:hAnsi="Times New Roman"/>
        </w:rPr>
        <w:t>No SIG, deve haver ferramentas básicas de vetorização/desenhos, para criar vetores (pontos, linhas, polígonos) e também para editá-los (edição de vértices dos vetores, recortar, mover, deletar, duplicar, rotacionar, separar e unificar). Toda camada geográfica vetorial existente dentro do SIG, seja importada ou criada internamente, deve estar apta a ter os seus vetores editados, tanto quanto à sua geometria/desenho quanto aos seus respectivos atributos.</w:t>
      </w:r>
      <w:bookmarkEnd w:id="0"/>
    </w:p>
    <w:p w14:paraId="21D73F23" w14:textId="77777777" w:rsidR="00EA48DF" w:rsidRDefault="00DE400E">
      <w:pPr>
        <w:ind w:right="34"/>
        <w:jc w:val="both"/>
        <w:rPr>
          <w:rFonts w:ascii="Times New Roman" w:hAnsi="Times New Roman"/>
        </w:rPr>
      </w:pPr>
      <w:r>
        <w:rPr>
          <w:rFonts w:ascii="Times New Roman" w:hAnsi="Times New Roman"/>
        </w:rPr>
        <w:t>- Deve ser possível interagir com os vetores existentes dentro do SIG, vinculando aos pontos, linhas e polígonos (criados ou importados); imagens/fotos de capa, arquivos digitais, visitas e processos administrativos (protocolos, tarefas, atividades, demandas, etc.). Cada vetor deve possuir também os seus respectivos atributos, sendo editáveis; podendo também serem, individualmente, visualizados no “</w:t>
      </w:r>
      <w:r>
        <w:rPr>
          <w:rFonts w:ascii="Times New Roman" w:hAnsi="Times New Roman"/>
          <w:i/>
          <w:iCs/>
        </w:rPr>
        <w:t xml:space="preserve">Street </w:t>
      </w:r>
      <w:proofErr w:type="spellStart"/>
      <w:r>
        <w:rPr>
          <w:rFonts w:ascii="Times New Roman" w:hAnsi="Times New Roman"/>
          <w:i/>
          <w:iCs/>
        </w:rPr>
        <w:t>View</w:t>
      </w:r>
      <w:proofErr w:type="spellEnd"/>
      <w:r>
        <w:rPr>
          <w:rFonts w:ascii="Times New Roman" w:hAnsi="Times New Roman"/>
        </w:rPr>
        <w:t xml:space="preserve">” do </w:t>
      </w:r>
      <w:r>
        <w:rPr>
          <w:rFonts w:ascii="Times New Roman" w:hAnsi="Times New Roman"/>
          <w:i/>
          <w:iCs/>
        </w:rPr>
        <w:t>Google</w:t>
      </w:r>
      <w:r>
        <w:rPr>
          <w:rFonts w:ascii="Times New Roman" w:hAnsi="Times New Roman"/>
        </w:rPr>
        <w:t>.</w:t>
      </w:r>
    </w:p>
    <w:p w14:paraId="599DEAD8" w14:textId="77777777" w:rsidR="00EA48DF" w:rsidRDefault="00DE400E">
      <w:pPr>
        <w:ind w:right="34"/>
        <w:jc w:val="both"/>
        <w:rPr>
          <w:rFonts w:ascii="Times New Roman" w:hAnsi="Times New Roman"/>
        </w:rPr>
      </w:pPr>
      <w:r>
        <w:rPr>
          <w:rFonts w:ascii="Times New Roman" w:hAnsi="Times New Roman"/>
        </w:rPr>
        <w:t>- O SIG deve possibilitar, por meio de vetores em “formato de Ponto”, representar Imóveis (urbanos e rurais), Lotes de Cemitérios e Itens de Cadastro Multifinalitário (postes de energia, bueiros, arborização, placas de trânsito, etc.); e a estes Pontos deve ser possível vincular cadastros diversos conforme cada caso. No interior dos Pontos, conforme cada caso, deve haver campos de preenchimento de dados (customizáveis), e possibilitar a vinculação de Pessoas (físicas e jurídicas) como proprietários e residentes, a vinculação de arquivos digitais, a vinculação da realização de visitas, e a vinculação de processos administrativos. A customização dos campos de preenchimento de dados deve ocorrer dentro do próprio sistema (sem intervenção de novos desenvolvimentos/programação), e podem ser configurados como texto, numérico, alfanumérico, data, moeda, e múltipla escolha (criação de itens para serem selecionados).</w:t>
      </w:r>
    </w:p>
    <w:p w14:paraId="1A47451A" w14:textId="77777777" w:rsidR="00EA48DF" w:rsidRDefault="00DE400E">
      <w:pPr>
        <w:ind w:right="34"/>
        <w:jc w:val="both"/>
        <w:rPr>
          <w:rFonts w:ascii="Times New Roman" w:hAnsi="Times New Roman"/>
        </w:rPr>
      </w:pPr>
      <w:r>
        <w:rPr>
          <w:rFonts w:ascii="Times New Roman" w:hAnsi="Times New Roman"/>
        </w:rPr>
        <w:t>- Aos “vetores Pontos” que representam Imóveis Urbanos, deve ser possível cadastrar dados referentes ao Cadastro Imobiliário Urbano, com campos de preenchimento de dados que caracterizem os terrenos e as suas respectivas edificações/construções, que seja possível customizar campos de preenchimento de dados conforme o BIC (boletim de informações cadastrais) que compõem o cálculo do IPTU. Também deve haver campos de preenchimento de dados referentes ao endereço e à localização de cada Imóvel; e a possibilidade de vinculação de nomes de proprietários e de residentes dos imóveis urbanos.</w:t>
      </w:r>
    </w:p>
    <w:p w14:paraId="3B32A7C0" w14:textId="77777777" w:rsidR="00EA48DF" w:rsidRDefault="00DE400E">
      <w:pPr>
        <w:ind w:right="34"/>
        <w:jc w:val="both"/>
        <w:rPr>
          <w:rFonts w:ascii="Times New Roman" w:hAnsi="Times New Roman"/>
        </w:rPr>
      </w:pPr>
      <w:r>
        <w:rPr>
          <w:rFonts w:ascii="Times New Roman" w:hAnsi="Times New Roman"/>
        </w:rPr>
        <w:t>- Aos “vetores Pontos” que representam Imóveis Rurais, deve ser possível cadastrar dados referentes ao Cadastro Imobiliário Rural, com campos de preenchimento de dados que caracterizam a propriedade rural e as edificações sobre a mesma, e também campos de preenchimento de dados referentes ao Cadastro Agropecuário (produção agropecuária vegetal e animal, com tipos de produtos, área ocupada por atividade, quantidade produzida, etc.). Deve haver a possibilidade de vinculação de nomes de proprietários e de residentes dos imóveis rurais.</w:t>
      </w:r>
    </w:p>
    <w:p w14:paraId="215A3829" w14:textId="77777777" w:rsidR="00EA48DF" w:rsidRDefault="00DE400E">
      <w:pPr>
        <w:ind w:right="34"/>
        <w:jc w:val="both"/>
        <w:rPr>
          <w:rFonts w:ascii="Times New Roman" w:hAnsi="Times New Roman"/>
        </w:rPr>
      </w:pPr>
      <w:r>
        <w:rPr>
          <w:rFonts w:ascii="Times New Roman" w:hAnsi="Times New Roman"/>
        </w:rPr>
        <w:t>- Aos “vetores Pontos” que representem Lotes de Cemitérios, deve ser possível cadastrar dados que caracterizem esses lotes de cemitérios, bem como as suas respectivas edificações (jazigos, túmulos, gavetas, etc.). Também deve haver a possibilidade de vinculação de nomes de pessoas físicas sepultadas, bem como de nomes de proprietários dos lotes (parentes ou responsáveis das pessoas sepultadas).</w:t>
      </w:r>
    </w:p>
    <w:p w14:paraId="1D293458" w14:textId="77777777" w:rsidR="00EA48DF" w:rsidRDefault="00DE400E">
      <w:pPr>
        <w:ind w:right="34"/>
        <w:jc w:val="both"/>
        <w:rPr>
          <w:rFonts w:ascii="Times New Roman" w:hAnsi="Times New Roman"/>
        </w:rPr>
      </w:pPr>
      <w:r>
        <w:rPr>
          <w:rFonts w:ascii="Times New Roman" w:hAnsi="Times New Roman"/>
        </w:rPr>
        <w:lastRenderedPageBreak/>
        <w:t xml:space="preserve">- Pontos que não representam Imóveis, e sim itens de cadastros </w:t>
      </w:r>
      <w:proofErr w:type="spellStart"/>
      <w:r>
        <w:rPr>
          <w:rFonts w:ascii="Times New Roman" w:hAnsi="Times New Roman"/>
        </w:rPr>
        <w:t>multifinalitários</w:t>
      </w:r>
      <w:proofErr w:type="spellEnd"/>
      <w:r>
        <w:rPr>
          <w:rFonts w:ascii="Times New Roman" w:hAnsi="Times New Roman"/>
        </w:rPr>
        <w:t xml:space="preserve"> (postes de energia, bueiros, arborização, placas de trânsito, nascentes, etc.), não terão vinculação de dados de Propriedades e Edificações; mas devem poder receber a vinculação de visitas, processos administrativos e arquivos digitais; bem como ter a possibilidade de criar campos de preenchimento de dados específicos para cada tipo de Ponto criado.</w:t>
      </w:r>
    </w:p>
    <w:p w14:paraId="50C9D754" w14:textId="77777777" w:rsidR="00EA48DF" w:rsidRDefault="00DE400E">
      <w:pPr>
        <w:ind w:right="34"/>
        <w:jc w:val="both"/>
        <w:rPr>
          <w:rFonts w:ascii="Times New Roman" w:hAnsi="Times New Roman"/>
        </w:rPr>
      </w:pPr>
      <w:r>
        <w:rPr>
          <w:rFonts w:ascii="Times New Roman" w:hAnsi="Times New Roman"/>
        </w:rPr>
        <w:t>- Os vetores “Ponto”, que representem Imóveis (urbanos e rurais), também devem poder receber a vinculação de Pessoas Físicas e Pessoas Jurídicas, tanto como Proprietários como Residentes; sendo o SIG uma ferramenta tecnológica de gerenciamento de proprietários (necessário no cadastramento de imóveis urbanos e rurais) e também de CENSO, possibilitando espacializar sobre mapas a localização geográfica de pessoas físicas (onde cada pessoa reside) e da respectiva composição familiar, bem como espacializar a localização de empresas/instituições. O SIG deve funcionar como um CENSO completo: de proprietários, demográfico, social, agropecuário, escolar, empresarial, urbano, rural, etc. Os vetores “Ponto” que não representam Imóveis (como por exemplo, árvores, postes de energia, placas de trânsito, nascentes, bueiros, etc.), devem receber apenas vinculação de visitas, processos administrativos, arquivos digitais, entre outros tipos de interações.</w:t>
      </w:r>
    </w:p>
    <w:p w14:paraId="6A5696AB" w14:textId="77777777" w:rsidR="00EA48DF" w:rsidRDefault="00DE400E">
      <w:pPr>
        <w:ind w:right="34"/>
        <w:jc w:val="both"/>
        <w:rPr>
          <w:rFonts w:ascii="Times New Roman" w:hAnsi="Times New Roman"/>
        </w:rPr>
      </w:pPr>
      <w:r>
        <w:rPr>
          <w:rFonts w:ascii="Times New Roman" w:hAnsi="Times New Roman"/>
        </w:rPr>
        <w:t>- A função dos diferentes tipos/estilos de vetores “Ponto”, é de reunir todos os tipos e informações de endereços, propriedades, edificações/construções, pessoas físicas e jurídicas, proprietários, residentes, famílias, alunos, empresas, instituições, produção agropecuária; com a possibilidade de vinculação de visitas, arquivos digitais e processos administrativos.</w:t>
      </w:r>
    </w:p>
    <w:p w14:paraId="16DF0034" w14:textId="77777777" w:rsidR="00EA48DF" w:rsidRDefault="00DE400E">
      <w:pPr>
        <w:ind w:right="34"/>
        <w:jc w:val="both"/>
        <w:rPr>
          <w:rFonts w:ascii="Times New Roman" w:hAnsi="Times New Roman"/>
        </w:rPr>
      </w:pPr>
      <w:r>
        <w:rPr>
          <w:rFonts w:ascii="Times New Roman" w:hAnsi="Times New Roman"/>
        </w:rPr>
        <w:t>- No cadastro de cada pessoa física deve haver campos de preenchimento de dados de “cadastro básico” (Números de RG, CPF, Título Eleitoral; Estado Civil, Endereço, Telefone, Grau de Instrução, Profissão, etc.), bem como da área da Educação. E se for necessário adicionar novos campos de preenchimento de dados sobre Pessoas, o sistema deve possuir funcionalidade para esta customização, sem a necessidade de novos desenvolvimentos/programações por parte da empresa. No cadastro de cada pessoa jurídica segue as mesmas exigências para as pessoas físicas, porém com os dados voltados à pessoa jurídica (CNPJ, Inscrição Estadual, Atividades Econômicas, Área de Atuação, etc.). E a cada Pessoa cadastrada, deve ser possível vincular arquivos digitais.</w:t>
      </w:r>
    </w:p>
    <w:p w14:paraId="04179BD1" w14:textId="77777777" w:rsidR="00EA48DF" w:rsidRDefault="00DE400E">
      <w:pPr>
        <w:tabs>
          <w:tab w:val="left" w:pos="426"/>
        </w:tabs>
        <w:snapToGrid w:val="0"/>
        <w:jc w:val="both"/>
        <w:rPr>
          <w:rFonts w:ascii="Times New Roman" w:hAnsi="Times New Roman"/>
        </w:rPr>
      </w:pPr>
      <w:r>
        <w:rPr>
          <w:rFonts w:ascii="Times New Roman" w:hAnsi="Times New Roman"/>
        </w:rPr>
        <w:t xml:space="preserve">- Deve ser disponibilizada funcionalidade que organize e gerencie processos administrativos internos, acompanhando todo o andamento de atividades e tarefas até a sua conclusão, podendo ser delegado tarefas a outros usuários ou setores, podendo vincular arquivos e visitas a cada processo; e o processo </w:t>
      </w:r>
      <w:proofErr w:type="gramStart"/>
      <w:r>
        <w:rPr>
          <w:rFonts w:ascii="Times New Roman" w:hAnsi="Times New Roman"/>
        </w:rPr>
        <w:t>à</w:t>
      </w:r>
      <w:proofErr w:type="gramEnd"/>
      <w:r>
        <w:rPr>
          <w:rFonts w:ascii="Times New Roman" w:hAnsi="Times New Roman"/>
        </w:rPr>
        <w:t xml:space="preserve"> localizações geográficas (pontos que representem Imóveis, bem como qualquer vetor existente dentro do SIG).</w:t>
      </w:r>
    </w:p>
    <w:p w14:paraId="18C15AFF" w14:textId="77777777" w:rsidR="00EA48DF" w:rsidRDefault="00DE400E">
      <w:pPr>
        <w:tabs>
          <w:tab w:val="left" w:pos="426"/>
        </w:tabs>
        <w:snapToGrid w:val="0"/>
        <w:jc w:val="both"/>
        <w:rPr>
          <w:rFonts w:ascii="Times New Roman" w:hAnsi="Times New Roman"/>
        </w:rPr>
      </w:pPr>
      <w:r>
        <w:rPr>
          <w:rFonts w:ascii="Times New Roman" w:hAnsi="Times New Roman"/>
        </w:rPr>
        <w:t xml:space="preserve">- Exemplos da utilização de Processos Administrativos no SIG: registrar atos de desmembramentos, unificações, retificações, etc. em matrículas de imóveis; registrar a emissão de licenciamentos ambientais para empreendimentos; registrar autuações ambientais; registrar serviços públicos realizados; registrar emissão de habite-se de obras; digitalizar conteúdos de protocolos e os vincular a uma localização geográfica; registrar trocas de lâmpadas, podas de árvores, exumações em cemitérios; registrar fiscalizações; registrar ocorrências da Defesa Civil; registrar casos de Regularizações Fundiárias </w:t>
      </w:r>
      <w:r>
        <w:rPr>
          <w:rFonts w:ascii="Times New Roman" w:hAnsi="Times New Roman"/>
        </w:rPr>
        <w:lastRenderedPageBreak/>
        <w:t>(REURB); e assim assessorar as mais diversas formas de atividades, tarefas, processos, protocolos, etc. que possam surgir na gestão pública.</w:t>
      </w:r>
    </w:p>
    <w:p w14:paraId="4CCCB9B5" w14:textId="77777777" w:rsidR="00EA48DF" w:rsidRDefault="00DE400E">
      <w:pPr>
        <w:tabs>
          <w:tab w:val="left" w:pos="426"/>
        </w:tabs>
        <w:snapToGrid w:val="0"/>
        <w:jc w:val="both"/>
        <w:rPr>
          <w:rFonts w:ascii="Times New Roman" w:hAnsi="Times New Roman"/>
        </w:rPr>
      </w:pPr>
      <w:r>
        <w:rPr>
          <w:rFonts w:ascii="Times New Roman" w:hAnsi="Times New Roman"/>
        </w:rPr>
        <w:t xml:space="preserve">- Deve ser disponibilizada funcionalidade de gerenciamento de arquivos digitais do dia a dia, possibilitando vincular qualquer tipo de arquivo e de qualquer extensão; </w:t>
      </w:r>
      <w:proofErr w:type="gramStart"/>
      <w:r>
        <w:rPr>
          <w:rFonts w:ascii="Times New Roman" w:hAnsi="Times New Roman"/>
        </w:rPr>
        <w:t>à</w:t>
      </w:r>
      <w:proofErr w:type="gramEnd"/>
      <w:r>
        <w:rPr>
          <w:rFonts w:ascii="Times New Roman" w:hAnsi="Times New Roman"/>
        </w:rPr>
        <w:t xml:space="preserve"> propriedades, edificações, pessoas, visitas, processos administrativos, camadas geográficas (pontos, linhas ou polígonos).</w:t>
      </w:r>
    </w:p>
    <w:p w14:paraId="64FD431F" w14:textId="77777777" w:rsidR="00EA48DF" w:rsidRDefault="00DE400E">
      <w:pPr>
        <w:tabs>
          <w:tab w:val="left" w:pos="426"/>
        </w:tabs>
        <w:snapToGrid w:val="0"/>
        <w:jc w:val="both"/>
        <w:rPr>
          <w:rFonts w:ascii="Times New Roman" w:hAnsi="Times New Roman"/>
        </w:rPr>
      </w:pPr>
      <w:r>
        <w:rPr>
          <w:rFonts w:ascii="Times New Roman" w:hAnsi="Times New Roman"/>
        </w:rPr>
        <w:t>- A funcionalidade de registro de visitas deve ser customizável para registrar os mais variados tipos de visitas que a Prefeitura possa realizar, gerenciando fiscalizações e diligências da Prefeitura. Deve ser possível registrar visitas em localizações geográficas (pontos que representem Imóveis, pontos sem representação de Imóveis), bem como vinculação aos demais tipos de vetores (linhas e polígonos).</w:t>
      </w:r>
    </w:p>
    <w:p w14:paraId="6304EB74" w14:textId="77777777" w:rsidR="00EA48DF" w:rsidRDefault="00DE400E">
      <w:pPr>
        <w:tabs>
          <w:tab w:val="left" w:pos="426"/>
        </w:tabs>
        <w:snapToGrid w:val="0"/>
        <w:jc w:val="both"/>
        <w:rPr>
          <w:rFonts w:ascii="Times New Roman" w:hAnsi="Times New Roman"/>
        </w:rPr>
      </w:pPr>
      <w:r>
        <w:rPr>
          <w:rFonts w:ascii="Times New Roman" w:hAnsi="Times New Roman"/>
        </w:rPr>
        <w:t>- O sistema deve ser flexível e customizável ao ponto de permitir levantamentos e gerenciamento de cemitérios, onde seja possível cadastrar quadras, lotes e túmulos/jazigos, e vincular a estes o nome da pessoa física que está sepultada.</w:t>
      </w:r>
    </w:p>
    <w:p w14:paraId="4EC9B042" w14:textId="77777777" w:rsidR="00EA48DF" w:rsidRDefault="00DE400E">
      <w:pPr>
        <w:tabs>
          <w:tab w:val="left" w:pos="426"/>
        </w:tabs>
        <w:snapToGrid w:val="0"/>
        <w:jc w:val="both"/>
        <w:rPr>
          <w:rFonts w:ascii="Times New Roman" w:hAnsi="Times New Roman"/>
        </w:rPr>
      </w:pPr>
      <w:r>
        <w:rPr>
          <w:rFonts w:ascii="Times New Roman" w:hAnsi="Times New Roman"/>
          <w:b/>
          <w:bCs/>
        </w:rPr>
        <w:t xml:space="preserve">- </w:t>
      </w:r>
      <w:r>
        <w:rPr>
          <w:rFonts w:ascii="Times New Roman" w:hAnsi="Times New Roman"/>
        </w:rPr>
        <w:t>O sistema deve ser flexível e customizável ao ponto de permitir levantamentos e gerenciamento de regularizações fundiárias (REURB), permitindo vetorizações e cadastros de quadras, lotes, construções, vias públicas, proprietários (o que já existe no cadastro imobiliário), bem como de residentes e de documentos.</w:t>
      </w:r>
    </w:p>
    <w:p w14:paraId="2A7BBC21" w14:textId="77777777" w:rsidR="00EA48DF" w:rsidRDefault="00DE400E">
      <w:pPr>
        <w:tabs>
          <w:tab w:val="left" w:pos="426"/>
        </w:tabs>
        <w:snapToGrid w:val="0"/>
        <w:jc w:val="both"/>
        <w:rPr>
          <w:rFonts w:ascii="Times New Roman" w:hAnsi="Times New Roman"/>
        </w:rPr>
      </w:pPr>
      <w:r>
        <w:rPr>
          <w:rFonts w:ascii="Times New Roman" w:hAnsi="Times New Roman"/>
        </w:rPr>
        <w:t>- O sistema deve ser flexível e customizável ao ponto de permitir levantamentos, gerenciamentos e fiscalizações do setor de endemias, seguindo orientações e preenchimento de dados conforme o SUS (Sistema Único de Saúde) do Governo Federal e conforme a Coordenadoria Regional de Saúde a qual o município está vinculado.</w:t>
      </w:r>
    </w:p>
    <w:p w14:paraId="67ED03E5" w14:textId="77777777" w:rsidR="00EA48DF" w:rsidRDefault="00DE400E">
      <w:pPr>
        <w:tabs>
          <w:tab w:val="left" w:pos="426"/>
        </w:tabs>
        <w:snapToGrid w:val="0"/>
        <w:jc w:val="both"/>
        <w:rPr>
          <w:rFonts w:ascii="Times New Roman" w:hAnsi="Times New Roman"/>
        </w:rPr>
      </w:pPr>
      <w:r>
        <w:rPr>
          <w:rFonts w:ascii="Times New Roman" w:hAnsi="Times New Roman"/>
        </w:rPr>
        <w:t xml:space="preserve">- O sistema deve permitir a criação de cadastros </w:t>
      </w:r>
      <w:proofErr w:type="spellStart"/>
      <w:r>
        <w:rPr>
          <w:rFonts w:ascii="Times New Roman" w:hAnsi="Times New Roman"/>
        </w:rPr>
        <w:t>multifinalitários</w:t>
      </w:r>
      <w:proofErr w:type="spellEnd"/>
      <w:r>
        <w:rPr>
          <w:rFonts w:ascii="Times New Roman" w:hAnsi="Times New Roman"/>
        </w:rPr>
        <w:t xml:space="preserve"> para ser utilizado no gerenciamento de manutenções e de obras do Município, como por exemplo: manutenção/obras em estradas rurais e ruas urbanas, manutenções/obras de redes de água e esgoto, trocas de lâmpadas, podas de árvores, etc.; havendo a flexibilidade de cada tipo de manutenção ou serviço/obra poder ser uma camada geográfica, ter qualquer tipo de atributo vinculado à cada camada, e os vetores (pontos, linhas, polígonos) das camadas poder receber registros de visitas realizadas e de processos administrativos. Visitas e processos administrativos devem possuir a possibilidade de vinculação de imagens/documentos.</w:t>
      </w:r>
    </w:p>
    <w:p w14:paraId="0ABB5417" w14:textId="77777777" w:rsidR="00EA48DF" w:rsidRDefault="00DE400E">
      <w:pPr>
        <w:ind w:right="34"/>
        <w:jc w:val="both"/>
        <w:rPr>
          <w:rFonts w:ascii="Times New Roman" w:hAnsi="Times New Roman"/>
        </w:rPr>
      </w:pPr>
      <w:r>
        <w:rPr>
          <w:rFonts w:ascii="Times New Roman" w:hAnsi="Times New Roman"/>
        </w:rPr>
        <w:t>- O sistema deve ter funcionalidade de “busca rápida”, onde por meio de poucas configurações/filtros (coordenadas geográficas, nomes de pessoas físicas ou jurídicas, atributos de camadas geográficas, etc.), seja possível localizar itens sobre o mapa, como por exemplo; onde está um determinado imóvel, lote de cemitério, item de cadastro multifinalitário, etc.; ou a onde está vinculada uma pessoa física ou jurídica, onde está um determinado vetor (ponto, linha ou polígono).</w:t>
      </w:r>
    </w:p>
    <w:p w14:paraId="4F95BF69" w14:textId="77777777" w:rsidR="00EA48DF" w:rsidRDefault="00DE400E">
      <w:pPr>
        <w:tabs>
          <w:tab w:val="left" w:pos="426"/>
        </w:tabs>
        <w:snapToGrid w:val="0"/>
        <w:jc w:val="both"/>
        <w:rPr>
          <w:rFonts w:ascii="Times New Roman" w:hAnsi="Times New Roman"/>
        </w:rPr>
      </w:pPr>
      <w:r>
        <w:rPr>
          <w:rFonts w:ascii="Times New Roman" w:hAnsi="Times New Roman"/>
        </w:rPr>
        <w:t>- Deve ser disponibilizada funcionalidade para gerar relatórios em forma de mapas, a partir da configuração de filtros de dados de endereços, cadastros, pessoas físicas e jurídicas, visitas, processos, etc.</w:t>
      </w:r>
    </w:p>
    <w:p w14:paraId="3EDCFCCE" w14:textId="77777777" w:rsidR="00EA48DF" w:rsidRDefault="00DE400E">
      <w:pPr>
        <w:jc w:val="both"/>
        <w:rPr>
          <w:rFonts w:ascii="Times New Roman" w:hAnsi="Times New Roman"/>
        </w:rPr>
      </w:pPr>
      <w:r>
        <w:rPr>
          <w:rFonts w:ascii="Times New Roman" w:hAnsi="Times New Roman"/>
        </w:rPr>
        <w:t>- O SIG deve gerar Relatórios de Vetores: a partir da configuração de uma determinada camada geográfica (</w:t>
      </w:r>
      <w:proofErr w:type="spellStart"/>
      <w:r>
        <w:rPr>
          <w:rFonts w:ascii="Times New Roman" w:hAnsi="Times New Roman"/>
        </w:rPr>
        <w:t>layer</w:t>
      </w:r>
      <w:proofErr w:type="spellEnd"/>
      <w:r>
        <w:rPr>
          <w:rFonts w:ascii="Times New Roman" w:hAnsi="Times New Roman"/>
        </w:rPr>
        <w:t xml:space="preserve">), a qual pode ser ponto, linha ou polígono; gerar as informações da quantidade total de </w:t>
      </w:r>
      <w:r>
        <w:rPr>
          <w:rFonts w:ascii="Times New Roman" w:hAnsi="Times New Roman"/>
        </w:rPr>
        <w:lastRenderedPageBreak/>
        <w:t>vetores existentes na camada selecionada, assim como também a quantificação de vetores que possuem dados vinculados e de vetores que não possuem nenhum dado vinculado.</w:t>
      </w:r>
    </w:p>
    <w:p w14:paraId="3EDB46A0" w14:textId="77777777" w:rsidR="00EA48DF" w:rsidRDefault="00DE400E">
      <w:pPr>
        <w:jc w:val="both"/>
        <w:rPr>
          <w:rFonts w:ascii="Times New Roman" w:hAnsi="Times New Roman"/>
        </w:rPr>
      </w:pPr>
      <w:r>
        <w:rPr>
          <w:rFonts w:ascii="Times New Roman" w:hAnsi="Times New Roman"/>
        </w:rPr>
        <w:t>- O SIG deve gerar Relatório de Imóveis: gerar relatório específico por imóvel, o qual deve conter todas as informações cadastrais existentes sobre o mesmo, bem como reunir visitas e processos vinculados ao imóvel.</w:t>
      </w:r>
    </w:p>
    <w:p w14:paraId="7D312F27" w14:textId="77777777" w:rsidR="00EA48DF" w:rsidRDefault="00DE400E">
      <w:pPr>
        <w:jc w:val="both"/>
        <w:rPr>
          <w:rFonts w:ascii="Times New Roman" w:hAnsi="Times New Roman"/>
        </w:rPr>
      </w:pPr>
      <w:r>
        <w:rPr>
          <w:rFonts w:ascii="Times New Roman" w:hAnsi="Times New Roman"/>
        </w:rPr>
        <w:t>- O SIG deve gerar Relatório de Confrontantes: gerar relatório contendo as informações cadastrais existentes de um determinado imóvel, e juntamente dos imóveis que fazem divisa com o mesmo.</w:t>
      </w:r>
    </w:p>
    <w:p w14:paraId="62EAF2DC" w14:textId="77777777" w:rsidR="00EA48DF" w:rsidRDefault="00DE400E">
      <w:pPr>
        <w:jc w:val="both"/>
        <w:rPr>
          <w:rFonts w:ascii="Times New Roman" w:hAnsi="Times New Roman"/>
        </w:rPr>
      </w:pPr>
      <w:r>
        <w:rPr>
          <w:rFonts w:ascii="Times New Roman" w:hAnsi="Times New Roman"/>
        </w:rPr>
        <w:t>- O SIG deve gerar Relatórios em Mapa: a partir da configuração de filtros, com a definição de camadas geográficas (</w:t>
      </w:r>
      <w:proofErr w:type="spellStart"/>
      <w:r>
        <w:rPr>
          <w:rFonts w:ascii="Times New Roman" w:hAnsi="Times New Roman"/>
        </w:rPr>
        <w:t>layers</w:t>
      </w:r>
      <w:proofErr w:type="spellEnd"/>
      <w:r>
        <w:rPr>
          <w:rFonts w:ascii="Times New Roman" w:hAnsi="Times New Roman"/>
        </w:rPr>
        <w:t xml:space="preserve">) específicas, visualizar no mapa do SIG os vetores (pontos, linhas, polígonos) de cada </w:t>
      </w:r>
      <w:proofErr w:type="spellStart"/>
      <w:r>
        <w:rPr>
          <w:rFonts w:ascii="Times New Roman" w:hAnsi="Times New Roman"/>
        </w:rPr>
        <w:t>layer</w:t>
      </w:r>
      <w:proofErr w:type="spellEnd"/>
      <w:r>
        <w:rPr>
          <w:rFonts w:ascii="Times New Roman" w:hAnsi="Times New Roman"/>
        </w:rPr>
        <w:t>, que contém ou não contém os dados que foram configurados nos filtros, dados esses relativos aos cadastros (imobiliário, cemitério, multifinalitário, etc.), endereços, pessoas físicas e jurídicas, visitas, processos, entre outros.</w:t>
      </w:r>
    </w:p>
    <w:p w14:paraId="6A73E053" w14:textId="77777777" w:rsidR="00EA48DF" w:rsidRDefault="00DE400E">
      <w:pPr>
        <w:jc w:val="both"/>
        <w:rPr>
          <w:rFonts w:ascii="Times New Roman" w:hAnsi="Times New Roman"/>
        </w:rPr>
      </w:pPr>
      <w:r>
        <w:rPr>
          <w:rFonts w:ascii="Times New Roman" w:hAnsi="Times New Roman"/>
        </w:rPr>
        <w:t>- O SIG deve gerar Relatório de Visitas: por meio da configuração de filtros, gerar relatório contendo a lista de visitas existentes no SIG, com as respectivas informações e detalhes, com o objetivo de gestores poderem conferir e analisar todas as visitas realizadas.</w:t>
      </w:r>
    </w:p>
    <w:p w14:paraId="7A71BA66" w14:textId="77777777" w:rsidR="00EA48DF" w:rsidRDefault="00DE400E">
      <w:pPr>
        <w:jc w:val="both"/>
        <w:rPr>
          <w:rFonts w:ascii="Times New Roman" w:hAnsi="Times New Roman"/>
        </w:rPr>
      </w:pPr>
      <w:r>
        <w:rPr>
          <w:rFonts w:ascii="Times New Roman" w:hAnsi="Times New Roman"/>
        </w:rPr>
        <w:t>- O SIG deve gerar Relatório de Processos: por meio da configuração de filtros, gerar relatório contendo a lista de processos existentes no SIG, com as respectivas informações e detalhes, com o objetivo de gestores poderem conferir e analisar todos os processos registrados.</w:t>
      </w:r>
    </w:p>
    <w:p w14:paraId="7808CA9F" w14:textId="77777777" w:rsidR="00EA48DF" w:rsidRDefault="00DE400E">
      <w:pPr>
        <w:jc w:val="both"/>
        <w:rPr>
          <w:rFonts w:ascii="Times New Roman" w:hAnsi="Times New Roman"/>
        </w:rPr>
      </w:pPr>
      <w:r>
        <w:rPr>
          <w:rFonts w:ascii="Times New Roman" w:hAnsi="Times New Roman"/>
        </w:rPr>
        <w:t>- A empresa proponente deve se comprometer a desenvolver relatórios específicos, conforme necessidades, durante a vigência do contrato.</w:t>
      </w:r>
    </w:p>
    <w:p w14:paraId="04522170" w14:textId="77777777" w:rsidR="00EA48DF" w:rsidRDefault="00DE400E">
      <w:pPr>
        <w:jc w:val="both"/>
        <w:rPr>
          <w:rFonts w:ascii="Times New Roman" w:hAnsi="Times New Roman"/>
        </w:rPr>
      </w:pPr>
      <w:r>
        <w:rPr>
          <w:rFonts w:ascii="Times New Roman" w:hAnsi="Times New Roman"/>
        </w:rPr>
        <w:t>- No Aplicativo, deve ser possível criar rotas para se chegar a qualquer Ponto existente dentro do SIG.</w:t>
      </w:r>
    </w:p>
    <w:p w14:paraId="5DD979E9" w14:textId="77777777" w:rsidR="00EA48DF" w:rsidRDefault="00DE400E">
      <w:pPr>
        <w:ind w:right="34"/>
        <w:jc w:val="both"/>
        <w:rPr>
          <w:rFonts w:ascii="Times New Roman" w:hAnsi="Times New Roman"/>
        </w:rPr>
      </w:pPr>
      <w:r>
        <w:rPr>
          <w:rFonts w:ascii="Times New Roman" w:hAnsi="Times New Roman"/>
        </w:rPr>
        <w:t>- No Aplicativo, deve ser disponibilizado serviço de traçar rotas por meio da marcação de pontos geográficos sobre o mapa, com exibição de rotas sugeridas e distâncias.</w:t>
      </w:r>
    </w:p>
    <w:p w14:paraId="7B26D0A2" w14:textId="77777777" w:rsidR="00EA48DF" w:rsidRDefault="00DE400E">
      <w:pPr>
        <w:tabs>
          <w:tab w:val="left" w:pos="426"/>
        </w:tabs>
        <w:snapToGrid w:val="0"/>
        <w:jc w:val="both"/>
        <w:rPr>
          <w:rFonts w:ascii="Times New Roman" w:hAnsi="Times New Roman"/>
        </w:rPr>
      </w:pPr>
      <w:r>
        <w:rPr>
          <w:rFonts w:ascii="Times New Roman" w:hAnsi="Times New Roman"/>
        </w:rPr>
        <w:t>- O SIG deve estar apto a ser utilizado por órgãos de segurança pública e de emergência como ferramenta tecnológica para auxiliar diligências: a partir de dados dos cadastros de imóveis e de pessoas físicas e jurídicas, órgãos de segurança pública e de emergências (Bombeiros, SAMU, Polícia Militar, Polícia Civil, Polícia Rodoviária, Defesa Civil, etc.) podem utilizar os acessos WEB e APP da Plataforma para localizar dentro de segundos onde é a localização de cada pessoa e de cada propriedade do município, gerando rotas para se chegar a cada local na solicitação de uma emergência médica ou de segurança, por exemplo.</w:t>
      </w:r>
    </w:p>
    <w:p w14:paraId="1B1ED3C2" w14:textId="77777777" w:rsidR="00EA48DF" w:rsidRDefault="00DE400E">
      <w:pPr>
        <w:ind w:right="34"/>
        <w:jc w:val="both"/>
        <w:rPr>
          <w:rFonts w:ascii="Times New Roman" w:hAnsi="Times New Roman"/>
        </w:rPr>
      </w:pPr>
      <w:r>
        <w:rPr>
          <w:rFonts w:ascii="Times New Roman" w:hAnsi="Times New Roman"/>
        </w:rPr>
        <w:t>- O sistema deve exportar arquivos técnicos em formatos do tipo XLS e/ou CSV para serem utilizados na importação de dados em outros sistemas.</w:t>
      </w:r>
    </w:p>
    <w:p w14:paraId="08AE8B87" w14:textId="77777777" w:rsidR="00EA48DF" w:rsidRDefault="00DE400E">
      <w:pPr>
        <w:jc w:val="both"/>
        <w:rPr>
          <w:rFonts w:ascii="Times New Roman" w:hAnsi="Times New Roman"/>
        </w:rPr>
      </w:pPr>
      <w:r>
        <w:rPr>
          <w:rFonts w:ascii="Times New Roman" w:hAnsi="Times New Roman"/>
        </w:rPr>
        <w:t>- O SIG deve ser simples e objetivo, de fácil utilização por pessoas sem experiência prévia com Sistemas de Informações Geográficas, e integrável com outros sistemas para ser possível importar dados para serem espacializados em mapas.</w:t>
      </w:r>
    </w:p>
    <w:p w14:paraId="2B2B698D" w14:textId="77777777" w:rsidR="00EA48DF" w:rsidRDefault="00EA48DF">
      <w:pPr>
        <w:spacing w:after="0" w:line="240" w:lineRule="auto"/>
        <w:jc w:val="both"/>
        <w:rPr>
          <w:rFonts w:ascii="Times New Roman" w:hAnsi="Times New Roman"/>
        </w:rPr>
      </w:pPr>
    </w:p>
    <w:p w14:paraId="3B7CFFD8"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4. ESTIMATIVA DAS QUANTIDADES</w:t>
      </w:r>
    </w:p>
    <w:p w14:paraId="456FCF18"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estimativa das quantidades para a presente contratação se baseia na definição do escopo técnico necessário para atendimento integral das demandas do Município de Miraguaí/RS, considerando o território municipal, abrangendo as áreas urbana e rural.</w:t>
      </w:r>
    </w:p>
    <w:p w14:paraId="6D68AC73"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Para a definição do quantitativo, foram considerados fatores como a extensão territorial do município, número estimado de imóveis urbanos, logradouros existentes, necessidade de atualização cadastral e abrangência das áreas a serem mapeadas, bem como a implantação de sistema georreferenciado integrado.</w:t>
      </w:r>
    </w:p>
    <w:p w14:paraId="63ACA4B9"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Dessa forma, a contratação será realizada por escopo global, contemplando a execução completa dos serviços de levantamento geodésico, mapeamento cartográfico, cadastramento e recadastramento imobiliário, geração de base cartográfica digital, imageamento aéreo, implantação de Sistema de Informações Geográficas (SIG) e demais produtos previstos neste Estudo Técnico Preliminar.</w:t>
      </w:r>
    </w:p>
    <w:p w14:paraId="71382B3D"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Ressalta-se que a ausência de uma base cartográfica atualizada e de um cadastro técnico confiável compromete diretamente o planejamento urbano, a gestão territorial e a eficiência na arrecadação tributária, especialmente no que se refere ao Imposto Predial e Territorial Urbano (IPTU).</w:t>
      </w:r>
    </w:p>
    <w:p w14:paraId="12DFC1C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Diferentemente de contratações por demanda contínua, a presente contratação caracteriza-se como serviço técnico especializado com entregas previamente definidas, sendo, portanto, mais adequada a adoção de contratação por escopo, com definição clara das etapas, produtos e resultados esperados.</w:t>
      </w:r>
    </w:p>
    <w:p w14:paraId="2D1A3B53" w14:textId="77777777" w:rsidR="00EA48DF" w:rsidRDefault="00EA48DF">
      <w:pPr>
        <w:spacing w:after="0" w:line="240" w:lineRule="auto"/>
        <w:ind w:firstLine="708"/>
        <w:jc w:val="both"/>
        <w:rPr>
          <w:rFonts w:eastAsia="Arial" w:cs="Times New Roman"/>
          <w:lang w:eastAsia="zh-CN"/>
        </w:rPr>
      </w:pPr>
    </w:p>
    <w:p w14:paraId="6262A9EE"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5. ALTERNATIVAS DISPONÍVEIS NO MERCADO</w:t>
      </w:r>
    </w:p>
    <w:p w14:paraId="7E1DF3F0" w14:textId="77777777" w:rsidR="00EA48DF" w:rsidRPr="00BB3DCD" w:rsidRDefault="00DE400E">
      <w:pPr>
        <w:spacing w:after="0" w:line="240" w:lineRule="auto"/>
        <w:jc w:val="both"/>
        <w:rPr>
          <w:rFonts w:ascii="Times New Roman" w:hAnsi="Times New Roman"/>
        </w:rPr>
      </w:pPr>
      <w:r w:rsidRPr="00BB3DCD">
        <w:rPr>
          <w:rFonts w:ascii="Times New Roman" w:eastAsia="Arial" w:hAnsi="Times New Roman" w:cs="Times New Roman"/>
          <w:lang w:eastAsia="zh-CN"/>
        </w:rPr>
        <w:t>A pesquisa de mercado foi realizada por meio de consulta direta a empresas especializadas, mediante solicitação de orçamentos, considerando como potenciais fornecedores empresas que atuam no ramo de geotecnologia, cartografia, georreferenciamento e cadastramento técnico multifinalitário, aptas a atender às demandas do Município de Miraguaí/RS.</w:t>
      </w:r>
    </w:p>
    <w:p w14:paraId="5E242E47" w14:textId="77777777" w:rsidR="00EA48DF" w:rsidRPr="00BB3DCD" w:rsidRDefault="00DE400E">
      <w:pPr>
        <w:spacing w:after="0" w:line="240" w:lineRule="auto"/>
        <w:jc w:val="both"/>
        <w:rPr>
          <w:rFonts w:ascii="Times New Roman" w:hAnsi="Times New Roman"/>
        </w:rPr>
      </w:pPr>
      <w:r w:rsidRPr="00BB3DCD">
        <w:rPr>
          <w:rFonts w:ascii="Times New Roman" w:eastAsia="Arial" w:hAnsi="Times New Roman" w:cs="Times New Roman"/>
          <w:lang w:eastAsia="zh-CN"/>
        </w:rPr>
        <w:t>A adoção dessa metodologia justifica-se em razão das especificidades técnicas do objeto, que envolve serviços especializados e personalizados, cuja precificação depende diretamente de fatores como a extensão territorial do município, a complexidade da base cadastral, o nível de detalhamento exigido e as tecnologias a serem empregadas.</w:t>
      </w:r>
    </w:p>
    <w:p w14:paraId="2D104FCE" w14:textId="77777777" w:rsidR="00EA48DF" w:rsidRPr="00BB3DCD" w:rsidRDefault="00DE400E">
      <w:pPr>
        <w:spacing w:after="0" w:line="240" w:lineRule="auto"/>
        <w:jc w:val="both"/>
        <w:rPr>
          <w:rFonts w:ascii="Times New Roman" w:hAnsi="Times New Roman"/>
        </w:rPr>
      </w:pPr>
      <w:r w:rsidRPr="00BB3DCD">
        <w:rPr>
          <w:rFonts w:ascii="Times New Roman" w:eastAsia="Arial" w:hAnsi="Times New Roman" w:cs="Times New Roman"/>
          <w:lang w:eastAsia="zh-CN"/>
        </w:rPr>
        <w:t xml:space="preserve">Nesse contexto, verificou-se que a utilização exclusiva de bases de dados públicas, como o Portal </w:t>
      </w:r>
      <w:proofErr w:type="spellStart"/>
      <w:r w:rsidRPr="00BB3DCD">
        <w:rPr>
          <w:rFonts w:ascii="Times New Roman" w:eastAsia="Arial" w:hAnsi="Times New Roman" w:cs="Times New Roman"/>
          <w:lang w:eastAsia="zh-CN"/>
        </w:rPr>
        <w:t>LicitaCon</w:t>
      </w:r>
      <w:proofErr w:type="spellEnd"/>
      <w:r w:rsidRPr="00BB3DCD">
        <w:rPr>
          <w:rFonts w:ascii="Times New Roman" w:eastAsia="Arial" w:hAnsi="Times New Roman" w:cs="Times New Roman"/>
          <w:lang w:eastAsia="zh-CN"/>
        </w:rPr>
        <w:t>, poderia não refletir com precisão a realidade da contratação pretendida, tendo em vista as diferenças entre os objetos contratados por outros entes, especialmente quanto à escala, escopo e características locais.</w:t>
      </w:r>
    </w:p>
    <w:p w14:paraId="65D26EE5" w14:textId="77777777" w:rsidR="00EA48DF" w:rsidRPr="00BB3DCD" w:rsidRDefault="00DE400E">
      <w:pPr>
        <w:spacing w:after="0" w:line="240" w:lineRule="auto"/>
        <w:jc w:val="both"/>
        <w:rPr>
          <w:rFonts w:ascii="Times New Roman" w:hAnsi="Times New Roman"/>
        </w:rPr>
      </w:pPr>
      <w:r w:rsidRPr="00BB3DCD">
        <w:rPr>
          <w:rFonts w:ascii="Times New Roman" w:eastAsia="Arial" w:hAnsi="Times New Roman" w:cs="Times New Roman"/>
          <w:lang w:eastAsia="zh-CN"/>
        </w:rPr>
        <w:t>Assim, a consulta direta a empresas especializadas possibilitou a obtenção de orçamentos mais aderentes à realidade do Município de Miraguaí/RS, garantindo maior precisão na estimativa de preços e maior confiabilidade nos parâmetros utilizados para a contratação.</w:t>
      </w:r>
    </w:p>
    <w:p w14:paraId="54F537F5" w14:textId="77777777" w:rsidR="00EA48DF" w:rsidRPr="00BB3DCD" w:rsidRDefault="00DE400E">
      <w:pPr>
        <w:spacing w:after="0" w:line="240" w:lineRule="auto"/>
        <w:jc w:val="both"/>
        <w:rPr>
          <w:rFonts w:ascii="Times New Roman" w:hAnsi="Times New Roman"/>
        </w:rPr>
      </w:pPr>
      <w:r w:rsidRPr="00BB3DCD">
        <w:rPr>
          <w:rFonts w:ascii="Times New Roman" w:eastAsia="Arial" w:hAnsi="Times New Roman" w:cs="Times New Roman"/>
          <w:lang w:eastAsia="zh-CN"/>
        </w:rPr>
        <w:t>Para a definição dos valores estimados, adotou-se, como regra geral, a média aritmética dos valores obtidos. Contudo, nos casos em que foram identificadas variações relevantes entre os orçamentos apresentados, com a presença de valores discrepantes em relação à maioria da amostra, utilizou-se a mediana como parâmetro complementar, por se tratar de medida estatística que melhor representa o valor central, reduzindo a influência de distorções e garantindo maior fidedignidade à estimativa de preços.</w:t>
      </w:r>
    </w:p>
    <w:p w14:paraId="5E709A01" w14:textId="77777777" w:rsidR="00EA48DF" w:rsidRDefault="00EA48DF">
      <w:pPr>
        <w:spacing w:after="0" w:line="240" w:lineRule="auto"/>
        <w:jc w:val="both"/>
        <w:rPr>
          <w:rFonts w:eastAsia="Arial" w:cs="Times New Roman"/>
          <w:lang w:eastAsia="zh-CN"/>
        </w:rPr>
      </w:pPr>
    </w:p>
    <w:p w14:paraId="20D0F6B3"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6. ESTIMATIVA DO VALOR DA CONTRATAÇÃO</w:t>
      </w:r>
    </w:p>
    <w:p w14:paraId="0B94FECE"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 xml:space="preserve">Estima-se para a contratação almejada o valor total de </w:t>
      </w:r>
      <w:r>
        <w:rPr>
          <w:rFonts w:ascii="Times New Roman" w:hAnsi="Times New Roman" w:cs="Times New Roman"/>
        </w:rPr>
        <w:t>Total geral R$ 187.446,00 (cento e oitenta e sete mil e quatrocentos e quarenta e seis reais).</w:t>
      </w:r>
    </w:p>
    <w:p w14:paraId="6DFFED24"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 xml:space="preserve">Vislumbra-se que os valores estimados são compatíveis com os praticados no mercado correspondente, especialmente no que se refere à prestação de serviços de </w:t>
      </w:r>
      <w:r w:rsidRPr="00BB3DCD">
        <w:rPr>
          <w:rFonts w:ascii="Times New Roman" w:eastAsia="Arial" w:hAnsi="Times New Roman" w:cs="Times New Roman"/>
          <w:kern w:val="2"/>
          <w:lang w:eastAsia="pt-BR"/>
          <w14:ligatures w14:val="standardContextual"/>
        </w:rPr>
        <w:t>levantamento cartográfico, georreferenciamento, cadastramento técnico e implantação de Sistema de Informações Geográficas (SIG),</w:t>
      </w:r>
      <w:r>
        <w:rPr>
          <w:rFonts w:ascii="Times New Roman" w:eastAsia="Arial" w:hAnsi="Times New Roman" w:cs="Times New Roman"/>
          <w:kern w:val="2"/>
          <w:lang w:eastAsia="pt-BR"/>
          <w14:ligatures w14:val="standardContextual"/>
        </w:rPr>
        <w:t xml:space="preserve"> observando-se o disposto no Decreto Municipal nº 2.371/2023, de 28/12/2023, que estabelece o </w:t>
      </w:r>
      <w:r>
        <w:rPr>
          <w:rFonts w:ascii="Times New Roman" w:eastAsia="Arial" w:hAnsi="Times New Roman" w:cs="Times New Roman"/>
          <w:kern w:val="2"/>
          <w:lang w:eastAsia="pt-BR"/>
          <w14:ligatures w14:val="standardContextual"/>
        </w:rPr>
        <w:lastRenderedPageBreak/>
        <w:t>procedimento administrativo para a realização de pesquisa de preços no âmbito do Município de Miraguaí, nos termos da Lei Federal nº 14.133/2021.</w:t>
      </w:r>
    </w:p>
    <w:p w14:paraId="0E3962C9"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Nesse contexto, o método utilizado para a formação dos preços foi a consulta direta a empresas especializadas, mediante solicitação de orçamentos, considerando fornecedores aptos a atender às demandas do Município de Miraguaí/RS.</w:t>
      </w:r>
    </w:p>
    <w:p w14:paraId="4A8F714A"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 xml:space="preserve">Os valores estimados foram definidos com base nos orçamentos obtidos, conforme metodologia descrita no item anterior, que </w:t>
      </w:r>
      <w:proofErr w:type="gramStart"/>
      <w:r>
        <w:rPr>
          <w:rFonts w:ascii="Times New Roman" w:eastAsia="Arial" w:hAnsi="Times New Roman" w:cs="Times New Roman"/>
          <w:kern w:val="2"/>
          <w:lang w:eastAsia="pt-BR"/>
          <w14:ligatures w14:val="standardContextual"/>
        </w:rPr>
        <w:t>mostrou-se</w:t>
      </w:r>
      <w:proofErr w:type="gramEnd"/>
      <w:r>
        <w:rPr>
          <w:rFonts w:ascii="Times New Roman" w:eastAsia="Arial" w:hAnsi="Times New Roman" w:cs="Times New Roman"/>
          <w:kern w:val="2"/>
          <w:lang w:eastAsia="pt-BR"/>
          <w14:ligatures w14:val="standardContextual"/>
        </w:rPr>
        <w:t xml:space="preserve"> adequada diante da consistência dos valores coletados, garantindo maior fidedignidade na estimativa dos custos da contratação.</w:t>
      </w:r>
    </w:p>
    <w:p w14:paraId="7BFA0D87"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O mapa de preços é apresentado no quadro abaixo:</w:t>
      </w:r>
    </w:p>
    <w:p w14:paraId="42E5F897" w14:textId="77777777" w:rsidR="00EA48DF" w:rsidRDefault="00EA48DF">
      <w:pPr>
        <w:spacing w:after="0" w:line="240" w:lineRule="auto"/>
        <w:ind w:firstLine="708"/>
        <w:jc w:val="both"/>
        <w:rPr>
          <w:rFonts w:eastAsia="Arial" w:cs="Times New Roman"/>
          <w:kern w:val="2"/>
          <w:lang w:eastAsia="pt-BR"/>
          <w14:ligatures w14:val="standardContextual"/>
        </w:rPr>
      </w:pPr>
    </w:p>
    <w:p w14:paraId="0B7E9F23" w14:textId="77777777" w:rsidR="00EA48DF" w:rsidRDefault="00EA48DF">
      <w:pPr>
        <w:spacing w:after="0" w:line="240" w:lineRule="auto"/>
        <w:ind w:firstLine="708"/>
        <w:jc w:val="both"/>
        <w:rPr>
          <w:rFonts w:eastAsia="Arial" w:cs="Times New Roman"/>
          <w:kern w:val="2"/>
          <w:lang w:eastAsia="pt-BR"/>
          <w14:ligatures w14:val="standardContextual"/>
        </w:rPr>
      </w:pPr>
    </w:p>
    <w:tbl>
      <w:tblPr>
        <w:tblW w:w="9324" w:type="dxa"/>
        <w:jc w:val="center"/>
        <w:tblLayout w:type="fixed"/>
        <w:tblLook w:val="04A0" w:firstRow="1" w:lastRow="0" w:firstColumn="1" w:lastColumn="0" w:noHBand="0" w:noVBand="1"/>
      </w:tblPr>
      <w:tblGrid>
        <w:gridCol w:w="792"/>
        <w:gridCol w:w="4020"/>
        <w:gridCol w:w="792"/>
        <w:gridCol w:w="912"/>
        <w:gridCol w:w="1356"/>
        <w:gridCol w:w="1452"/>
      </w:tblGrid>
      <w:tr w:rsidR="00EA48DF" w14:paraId="4E8A38CF" w14:textId="77777777">
        <w:trPr>
          <w:trHeight w:val="640"/>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13ABB2DF" w14:textId="77777777" w:rsidR="00EA48DF" w:rsidRDefault="00DE400E">
            <w:pPr>
              <w:rPr>
                <w:rFonts w:ascii="Times New Roman" w:hAnsi="Times New Roman"/>
                <w:b/>
                <w:bCs/>
                <w:sz w:val="20"/>
                <w:szCs w:val="20"/>
              </w:rPr>
            </w:pPr>
            <w:r>
              <w:rPr>
                <w:rFonts w:ascii="Times New Roman" w:hAnsi="Times New Roman"/>
                <w:b/>
                <w:bCs/>
                <w:sz w:val="20"/>
                <w:szCs w:val="20"/>
              </w:rPr>
              <w:t>ITEM</w:t>
            </w:r>
          </w:p>
        </w:tc>
        <w:tc>
          <w:tcPr>
            <w:tcW w:w="4020" w:type="dxa"/>
            <w:tcBorders>
              <w:top w:val="single" w:sz="4" w:space="0" w:color="000000"/>
              <w:left w:val="single" w:sz="4" w:space="0" w:color="000000"/>
              <w:bottom w:val="single" w:sz="4" w:space="0" w:color="000000"/>
            </w:tcBorders>
            <w:vAlign w:val="center"/>
          </w:tcPr>
          <w:p w14:paraId="3CF9CE7B" w14:textId="77777777" w:rsidR="00EA48DF" w:rsidRDefault="00DE400E">
            <w:pPr>
              <w:rPr>
                <w:rFonts w:ascii="Times New Roman" w:hAnsi="Times New Roman"/>
                <w:b/>
                <w:bCs/>
                <w:sz w:val="20"/>
                <w:szCs w:val="20"/>
              </w:rPr>
            </w:pPr>
            <w:r>
              <w:rPr>
                <w:rFonts w:ascii="Times New Roman" w:hAnsi="Times New Roman"/>
                <w:b/>
                <w:bCs/>
                <w:sz w:val="20"/>
                <w:szCs w:val="20"/>
              </w:rPr>
              <w:t>DESCRIÇÃO MATERIAL/SERVIÇO</w:t>
            </w:r>
          </w:p>
        </w:tc>
        <w:tc>
          <w:tcPr>
            <w:tcW w:w="792" w:type="dxa"/>
            <w:tcBorders>
              <w:top w:val="single" w:sz="4" w:space="0" w:color="000000"/>
              <w:left w:val="single" w:sz="4" w:space="0" w:color="000000"/>
              <w:bottom w:val="single" w:sz="4" w:space="0" w:color="000000"/>
            </w:tcBorders>
            <w:vAlign w:val="center"/>
          </w:tcPr>
          <w:p w14:paraId="56732ABC" w14:textId="77777777" w:rsidR="00EA48DF" w:rsidRDefault="00DE400E">
            <w:pPr>
              <w:rPr>
                <w:rFonts w:ascii="Times New Roman" w:hAnsi="Times New Roman"/>
                <w:b/>
                <w:bCs/>
                <w:sz w:val="20"/>
                <w:szCs w:val="20"/>
              </w:rPr>
            </w:pPr>
            <w:r>
              <w:rPr>
                <w:rFonts w:ascii="Times New Roman" w:hAnsi="Times New Roman"/>
                <w:b/>
                <w:bCs/>
                <w:sz w:val="20"/>
                <w:szCs w:val="20"/>
              </w:rPr>
              <w:t>QTDE</w:t>
            </w:r>
          </w:p>
        </w:tc>
        <w:tc>
          <w:tcPr>
            <w:tcW w:w="912" w:type="dxa"/>
            <w:tcBorders>
              <w:top w:val="single" w:sz="4" w:space="0" w:color="000000"/>
              <w:left w:val="single" w:sz="4" w:space="0" w:color="000000"/>
              <w:bottom w:val="single" w:sz="4" w:space="0" w:color="000000"/>
            </w:tcBorders>
            <w:vAlign w:val="center"/>
          </w:tcPr>
          <w:p w14:paraId="1B3B5746" w14:textId="77777777" w:rsidR="00EA48DF" w:rsidRDefault="00DE400E">
            <w:pPr>
              <w:rPr>
                <w:rFonts w:ascii="Times New Roman" w:hAnsi="Times New Roman"/>
                <w:b/>
                <w:bCs/>
                <w:sz w:val="20"/>
                <w:szCs w:val="20"/>
              </w:rPr>
            </w:pPr>
            <w:r>
              <w:rPr>
                <w:rFonts w:ascii="Times New Roman" w:hAnsi="Times New Roman"/>
                <w:b/>
                <w:bCs/>
                <w:sz w:val="20"/>
                <w:szCs w:val="20"/>
              </w:rPr>
              <w:t>UNID.</w:t>
            </w:r>
          </w:p>
        </w:tc>
        <w:tc>
          <w:tcPr>
            <w:tcW w:w="1356" w:type="dxa"/>
            <w:tcBorders>
              <w:top w:val="single" w:sz="4" w:space="0" w:color="000000"/>
              <w:left w:val="single" w:sz="4" w:space="0" w:color="000000"/>
              <w:bottom w:val="single" w:sz="4" w:space="0" w:color="000000"/>
            </w:tcBorders>
            <w:vAlign w:val="center"/>
          </w:tcPr>
          <w:p w14:paraId="4E8FDE43" w14:textId="77777777" w:rsidR="00EA48DF" w:rsidRDefault="00DE400E">
            <w:pPr>
              <w:rPr>
                <w:rFonts w:ascii="Times New Roman" w:hAnsi="Times New Roman"/>
                <w:b/>
                <w:bCs/>
                <w:sz w:val="20"/>
                <w:szCs w:val="20"/>
              </w:rPr>
            </w:pPr>
            <w:r>
              <w:rPr>
                <w:rFonts w:ascii="Times New Roman" w:hAnsi="Times New Roman"/>
                <w:b/>
                <w:bCs/>
                <w:sz w:val="20"/>
                <w:szCs w:val="20"/>
              </w:rPr>
              <w:t>PREÇO UNITÁRIO</w:t>
            </w:r>
          </w:p>
        </w:tc>
        <w:tc>
          <w:tcPr>
            <w:tcW w:w="1452" w:type="dxa"/>
            <w:tcBorders>
              <w:top w:val="single" w:sz="4" w:space="0" w:color="000000"/>
              <w:left w:val="single" w:sz="4" w:space="0" w:color="000000"/>
              <w:bottom w:val="single" w:sz="4" w:space="0" w:color="000000"/>
              <w:right w:val="single" w:sz="4" w:space="0" w:color="000000"/>
            </w:tcBorders>
            <w:vAlign w:val="center"/>
          </w:tcPr>
          <w:p w14:paraId="004E9546" w14:textId="77777777" w:rsidR="00EA48DF" w:rsidRDefault="00DE400E">
            <w:pPr>
              <w:rPr>
                <w:rFonts w:ascii="Times New Roman" w:hAnsi="Times New Roman"/>
                <w:b/>
                <w:bCs/>
                <w:sz w:val="20"/>
                <w:szCs w:val="20"/>
              </w:rPr>
            </w:pPr>
            <w:r>
              <w:rPr>
                <w:rFonts w:ascii="Times New Roman" w:hAnsi="Times New Roman"/>
                <w:b/>
                <w:bCs/>
                <w:sz w:val="20"/>
                <w:szCs w:val="20"/>
              </w:rPr>
              <w:t>PREÇO</w:t>
            </w:r>
          </w:p>
          <w:p w14:paraId="61C1453E" w14:textId="77777777" w:rsidR="00EA48DF" w:rsidRDefault="00DE400E">
            <w:pPr>
              <w:rPr>
                <w:rFonts w:ascii="Times New Roman" w:hAnsi="Times New Roman"/>
                <w:b/>
                <w:bCs/>
                <w:sz w:val="20"/>
                <w:szCs w:val="20"/>
              </w:rPr>
            </w:pPr>
            <w:r>
              <w:rPr>
                <w:rFonts w:ascii="Times New Roman" w:hAnsi="Times New Roman"/>
                <w:b/>
                <w:bCs/>
                <w:sz w:val="20"/>
                <w:szCs w:val="20"/>
              </w:rPr>
              <w:t>TOTAL</w:t>
            </w:r>
          </w:p>
        </w:tc>
      </w:tr>
      <w:tr w:rsidR="00EA48DF" w14:paraId="467E7B99" w14:textId="77777777">
        <w:trPr>
          <w:trHeight w:val="455"/>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27B24AE5" w14:textId="77777777" w:rsidR="00EA48DF" w:rsidRDefault="00DE400E">
            <w:pPr>
              <w:snapToGrid w:val="0"/>
              <w:rPr>
                <w:rFonts w:ascii="Times New Roman" w:hAnsi="Times New Roman"/>
                <w:sz w:val="20"/>
                <w:szCs w:val="20"/>
              </w:rPr>
            </w:pPr>
            <w:r>
              <w:rPr>
                <w:rFonts w:ascii="Times New Roman" w:hAnsi="Times New Roman"/>
                <w:sz w:val="20"/>
                <w:szCs w:val="20"/>
              </w:rPr>
              <w:t>1</w:t>
            </w:r>
          </w:p>
        </w:tc>
        <w:tc>
          <w:tcPr>
            <w:tcW w:w="4020" w:type="dxa"/>
            <w:tcBorders>
              <w:top w:val="single" w:sz="4" w:space="0" w:color="000000"/>
              <w:left w:val="single" w:sz="4" w:space="0" w:color="000000"/>
              <w:bottom w:val="single" w:sz="4" w:space="0" w:color="000000"/>
            </w:tcBorders>
            <w:vAlign w:val="center"/>
          </w:tcPr>
          <w:p w14:paraId="7DF00A08" w14:textId="77777777" w:rsidR="00EA48DF" w:rsidRDefault="00DE400E">
            <w:pPr>
              <w:snapToGrid w:val="0"/>
              <w:rPr>
                <w:rFonts w:ascii="Times New Roman" w:hAnsi="Times New Roman"/>
                <w:sz w:val="20"/>
                <w:szCs w:val="20"/>
              </w:rPr>
            </w:pPr>
            <w:r>
              <w:rPr>
                <w:rFonts w:ascii="Times New Roman" w:hAnsi="Times New Roman"/>
                <w:sz w:val="20"/>
                <w:szCs w:val="20"/>
              </w:rPr>
              <w:t>ELABORAÇÃO DA REDE DE REFERÊNCIA GEODÉSICA</w:t>
            </w:r>
          </w:p>
        </w:tc>
        <w:tc>
          <w:tcPr>
            <w:tcW w:w="792" w:type="dxa"/>
            <w:tcBorders>
              <w:top w:val="single" w:sz="4" w:space="0" w:color="000000"/>
              <w:left w:val="single" w:sz="4" w:space="0" w:color="000000"/>
              <w:bottom w:val="single" w:sz="4" w:space="0" w:color="000000"/>
            </w:tcBorders>
            <w:vAlign w:val="center"/>
          </w:tcPr>
          <w:p w14:paraId="7CBDC2BF"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1</w:t>
            </w:r>
          </w:p>
        </w:tc>
        <w:tc>
          <w:tcPr>
            <w:tcW w:w="912" w:type="dxa"/>
            <w:tcBorders>
              <w:top w:val="single" w:sz="4" w:space="0" w:color="000000"/>
              <w:left w:val="single" w:sz="4" w:space="0" w:color="000000"/>
              <w:bottom w:val="single" w:sz="4" w:space="0" w:color="000000"/>
            </w:tcBorders>
            <w:vAlign w:val="center"/>
          </w:tcPr>
          <w:p w14:paraId="16E524AE"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Unidade</w:t>
            </w:r>
          </w:p>
        </w:tc>
        <w:tc>
          <w:tcPr>
            <w:tcW w:w="1356" w:type="dxa"/>
            <w:tcBorders>
              <w:top w:val="single" w:sz="4" w:space="0" w:color="000000"/>
              <w:left w:val="single" w:sz="4" w:space="0" w:color="000000"/>
              <w:bottom w:val="single" w:sz="4" w:space="0" w:color="000000"/>
            </w:tcBorders>
            <w:vAlign w:val="center"/>
          </w:tcPr>
          <w:p w14:paraId="6FBCF476"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R$ 9.000,00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EFB371F"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R$ 9.000,00</w:t>
            </w:r>
          </w:p>
        </w:tc>
      </w:tr>
      <w:tr w:rsidR="00EA48DF" w14:paraId="44D8915F"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7D588687" w14:textId="77777777" w:rsidR="00EA48DF" w:rsidRDefault="00DE400E">
            <w:pPr>
              <w:snapToGrid w:val="0"/>
              <w:rPr>
                <w:rFonts w:ascii="Times New Roman" w:hAnsi="Times New Roman"/>
                <w:sz w:val="20"/>
                <w:szCs w:val="20"/>
              </w:rPr>
            </w:pPr>
            <w:r>
              <w:rPr>
                <w:rFonts w:ascii="Times New Roman" w:hAnsi="Times New Roman"/>
                <w:sz w:val="20"/>
                <w:szCs w:val="20"/>
              </w:rPr>
              <w:t>2</w:t>
            </w:r>
          </w:p>
        </w:tc>
        <w:tc>
          <w:tcPr>
            <w:tcW w:w="4020" w:type="dxa"/>
            <w:tcBorders>
              <w:top w:val="single" w:sz="4" w:space="0" w:color="000000"/>
              <w:left w:val="single" w:sz="4" w:space="0" w:color="000000"/>
              <w:bottom w:val="single" w:sz="4" w:space="0" w:color="000000"/>
            </w:tcBorders>
            <w:vAlign w:val="center"/>
          </w:tcPr>
          <w:p w14:paraId="482DE31A" w14:textId="77777777" w:rsidR="00EA48DF" w:rsidRDefault="00DE400E">
            <w:pPr>
              <w:snapToGrid w:val="0"/>
              <w:rPr>
                <w:rFonts w:ascii="Times New Roman" w:hAnsi="Times New Roman"/>
                <w:sz w:val="20"/>
                <w:szCs w:val="20"/>
              </w:rPr>
            </w:pPr>
            <w:r>
              <w:rPr>
                <w:rFonts w:ascii="Times New Roman" w:hAnsi="Times New Roman"/>
                <w:sz w:val="20"/>
                <w:szCs w:val="20"/>
              </w:rPr>
              <w:t>VOO AEROFOTOGRAMÉTRICO / IMAGEAMENTO</w:t>
            </w:r>
          </w:p>
        </w:tc>
        <w:tc>
          <w:tcPr>
            <w:tcW w:w="792" w:type="dxa"/>
            <w:tcBorders>
              <w:top w:val="single" w:sz="4" w:space="0" w:color="000000"/>
              <w:left w:val="single" w:sz="4" w:space="0" w:color="000000"/>
              <w:bottom w:val="single" w:sz="4" w:space="0" w:color="000000"/>
            </w:tcBorders>
            <w:vAlign w:val="center"/>
          </w:tcPr>
          <w:p w14:paraId="236E323E"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354</w:t>
            </w:r>
          </w:p>
        </w:tc>
        <w:tc>
          <w:tcPr>
            <w:tcW w:w="912" w:type="dxa"/>
            <w:tcBorders>
              <w:top w:val="single" w:sz="4" w:space="0" w:color="000000"/>
              <w:left w:val="single" w:sz="4" w:space="0" w:color="000000"/>
              <w:bottom w:val="single" w:sz="4" w:space="0" w:color="000000"/>
            </w:tcBorders>
            <w:vAlign w:val="center"/>
          </w:tcPr>
          <w:p w14:paraId="558A272D"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Hectare</w:t>
            </w:r>
          </w:p>
        </w:tc>
        <w:tc>
          <w:tcPr>
            <w:tcW w:w="1356" w:type="dxa"/>
            <w:tcBorders>
              <w:top w:val="single" w:sz="4" w:space="0" w:color="000000"/>
              <w:left w:val="single" w:sz="4" w:space="0" w:color="000000"/>
              <w:bottom w:val="single" w:sz="4" w:space="0" w:color="000000"/>
            </w:tcBorders>
            <w:vAlign w:val="center"/>
          </w:tcPr>
          <w:p w14:paraId="300DBB19"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R$ 85,00</w:t>
            </w:r>
          </w:p>
        </w:tc>
        <w:tc>
          <w:tcPr>
            <w:tcW w:w="1452" w:type="dxa"/>
            <w:tcBorders>
              <w:top w:val="single" w:sz="4" w:space="0" w:color="000000"/>
              <w:left w:val="single" w:sz="4" w:space="0" w:color="000000"/>
              <w:bottom w:val="single" w:sz="4" w:space="0" w:color="000000"/>
              <w:right w:val="single" w:sz="4" w:space="0" w:color="000000"/>
            </w:tcBorders>
            <w:vAlign w:val="center"/>
          </w:tcPr>
          <w:p w14:paraId="19CF6814"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R$ 30.090,00</w:t>
            </w:r>
          </w:p>
        </w:tc>
      </w:tr>
      <w:tr w:rsidR="00EA48DF" w14:paraId="2710DFC5"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434DB5A4" w14:textId="77777777" w:rsidR="00EA48DF" w:rsidRDefault="00DE400E">
            <w:pPr>
              <w:snapToGrid w:val="0"/>
              <w:rPr>
                <w:rFonts w:ascii="Times New Roman" w:hAnsi="Times New Roman"/>
                <w:sz w:val="20"/>
                <w:szCs w:val="20"/>
              </w:rPr>
            </w:pPr>
            <w:r>
              <w:rPr>
                <w:rFonts w:ascii="Times New Roman" w:hAnsi="Times New Roman"/>
                <w:sz w:val="20"/>
                <w:szCs w:val="20"/>
              </w:rPr>
              <w:t>3</w:t>
            </w:r>
          </w:p>
        </w:tc>
        <w:tc>
          <w:tcPr>
            <w:tcW w:w="4020" w:type="dxa"/>
            <w:tcBorders>
              <w:top w:val="single" w:sz="4" w:space="0" w:color="000000"/>
              <w:left w:val="single" w:sz="4" w:space="0" w:color="000000"/>
              <w:bottom w:val="single" w:sz="4" w:space="0" w:color="000000"/>
            </w:tcBorders>
            <w:vAlign w:val="center"/>
          </w:tcPr>
          <w:p w14:paraId="173E1D09" w14:textId="77777777" w:rsidR="00EA48DF" w:rsidRDefault="00DE400E">
            <w:pPr>
              <w:snapToGrid w:val="0"/>
              <w:rPr>
                <w:rFonts w:ascii="Times New Roman" w:hAnsi="Times New Roman"/>
                <w:sz w:val="20"/>
                <w:szCs w:val="20"/>
              </w:rPr>
            </w:pPr>
            <w:r>
              <w:rPr>
                <w:rFonts w:ascii="Times New Roman" w:hAnsi="Times New Roman"/>
                <w:sz w:val="20"/>
                <w:szCs w:val="20"/>
              </w:rPr>
              <w:t>GERAÇÃO E ADEQUAÇÃO DE BASE DE DADOS CARTOGRÁFICA E CADASTRAL MUNICIPAL</w:t>
            </w:r>
          </w:p>
        </w:tc>
        <w:tc>
          <w:tcPr>
            <w:tcW w:w="792" w:type="dxa"/>
            <w:tcBorders>
              <w:top w:val="single" w:sz="4" w:space="0" w:color="000000"/>
              <w:left w:val="single" w:sz="4" w:space="0" w:color="000000"/>
              <w:bottom w:val="single" w:sz="4" w:space="0" w:color="000000"/>
            </w:tcBorders>
            <w:vAlign w:val="center"/>
          </w:tcPr>
          <w:p w14:paraId="44ECAE8C"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2.000</w:t>
            </w:r>
          </w:p>
        </w:tc>
        <w:tc>
          <w:tcPr>
            <w:tcW w:w="912" w:type="dxa"/>
            <w:tcBorders>
              <w:top w:val="single" w:sz="4" w:space="0" w:color="000000"/>
              <w:left w:val="single" w:sz="4" w:space="0" w:color="000000"/>
              <w:bottom w:val="single" w:sz="4" w:space="0" w:color="000000"/>
            </w:tcBorders>
            <w:vAlign w:val="center"/>
          </w:tcPr>
          <w:p w14:paraId="46F10740"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Unidade</w:t>
            </w:r>
          </w:p>
        </w:tc>
        <w:tc>
          <w:tcPr>
            <w:tcW w:w="1356" w:type="dxa"/>
            <w:tcBorders>
              <w:top w:val="single" w:sz="4" w:space="0" w:color="000000"/>
              <w:left w:val="single" w:sz="4" w:space="0" w:color="000000"/>
              <w:bottom w:val="single" w:sz="4" w:space="0" w:color="000000"/>
            </w:tcBorders>
            <w:vAlign w:val="center"/>
          </w:tcPr>
          <w:p w14:paraId="27B00CA6"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R$ 10,00</w:t>
            </w:r>
          </w:p>
        </w:tc>
        <w:tc>
          <w:tcPr>
            <w:tcW w:w="1452" w:type="dxa"/>
            <w:tcBorders>
              <w:top w:val="single" w:sz="4" w:space="0" w:color="000000"/>
              <w:left w:val="single" w:sz="4" w:space="0" w:color="000000"/>
              <w:bottom w:val="single" w:sz="4" w:space="0" w:color="000000"/>
              <w:right w:val="single" w:sz="4" w:space="0" w:color="000000"/>
            </w:tcBorders>
            <w:vAlign w:val="center"/>
          </w:tcPr>
          <w:p w14:paraId="27E21373"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R$ 20.000,00</w:t>
            </w:r>
          </w:p>
        </w:tc>
      </w:tr>
      <w:tr w:rsidR="00EA48DF" w14:paraId="06B698FA"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4D655CDC" w14:textId="77777777" w:rsidR="00EA48DF" w:rsidRDefault="00DE400E">
            <w:pPr>
              <w:snapToGrid w:val="0"/>
              <w:rPr>
                <w:rFonts w:ascii="Times New Roman" w:hAnsi="Times New Roman"/>
                <w:sz w:val="20"/>
                <w:szCs w:val="20"/>
              </w:rPr>
            </w:pPr>
            <w:r>
              <w:rPr>
                <w:rFonts w:ascii="Times New Roman" w:hAnsi="Times New Roman"/>
                <w:sz w:val="20"/>
                <w:szCs w:val="20"/>
              </w:rPr>
              <w:t>4</w:t>
            </w:r>
          </w:p>
        </w:tc>
        <w:tc>
          <w:tcPr>
            <w:tcW w:w="4020" w:type="dxa"/>
            <w:tcBorders>
              <w:top w:val="single" w:sz="4" w:space="0" w:color="000000"/>
              <w:left w:val="single" w:sz="4" w:space="0" w:color="000000"/>
              <w:bottom w:val="single" w:sz="4" w:space="0" w:color="000000"/>
            </w:tcBorders>
            <w:vAlign w:val="center"/>
          </w:tcPr>
          <w:p w14:paraId="44A84B06" w14:textId="77777777" w:rsidR="00EA48DF" w:rsidRDefault="00DE400E">
            <w:pPr>
              <w:snapToGrid w:val="0"/>
              <w:rPr>
                <w:rFonts w:ascii="Times New Roman" w:hAnsi="Times New Roman"/>
                <w:sz w:val="20"/>
                <w:szCs w:val="20"/>
              </w:rPr>
            </w:pPr>
            <w:r>
              <w:rPr>
                <w:rFonts w:ascii="Times New Roman" w:hAnsi="Times New Roman"/>
                <w:sz w:val="20"/>
                <w:szCs w:val="20"/>
              </w:rPr>
              <w:t>MAPEAMENTO CARTOGRÁFICO (VETORIZAÇÕES)</w:t>
            </w:r>
          </w:p>
        </w:tc>
        <w:tc>
          <w:tcPr>
            <w:tcW w:w="792" w:type="dxa"/>
            <w:tcBorders>
              <w:top w:val="single" w:sz="4" w:space="0" w:color="000000"/>
              <w:left w:val="single" w:sz="4" w:space="0" w:color="000000"/>
              <w:bottom w:val="single" w:sz="4" w:space="0" w:color="000000"/>
            </w:tcBorders>
            <w:vAlign w:val="center"/>
          </w:tcPr>
          <w:p w14:paraId="0752FCA0"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2.000</w:t>
            </w:r>
          </w:p>
        </w:tc>
        <w:tc>
          <w:tcPr>
            <w:tcW w:w="912" w:type="dxa"/>
            <w:tcBorders>
              <w:top w:val="single" w:sz="4" w:space="0" w:color="000000"/>
              <w:left w:val="single" w:sz="4" w:space="0" w:color="000000"/>
              <w:bottom w:val="single" w:sz="4" w:space="0" w:color="000000"/>
            </w:tcBorders>
            <w:vAlign w:val="center"/>
          </w:tcPr>
          <w:p w14:paraId="15B238A1"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Unidade</w:t>
            </w:r>
          </w:p>
        </w:tc>
        <w:tc>
          <w:tcPr>
            <w:tcW w:w="1356" w:type="dxa"/>
            <w:tcBorders>
              <w:top w:val="single" w:sz="4" w:space="0" w:color="000000"/>
              <w:left w:val="single" w:sz="4" w:space="0" w:color="000000"/>
              <w:bottom w:val="single" w:sz="4" w:space="0" w:color="000000"/>
            </w:tcBorders>
            <w:vAlign w:val="center"/>
          </w:tcPr>
          <w:p w14:paraId="71333C4C"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R$ 12,00</w:t>
            </w:r>
          </w:p>
        </w:tc>
        <w:tc>
          <w:tcPr>
            <w:tcW w:w="1452" w:type="dxa"/>
            <w:tcBorders>
              <w:top w:val="single" w:sz="4" w:space="0" w:color="000000"/>
              <w:left w:val="single" w:sz="4" w:space="0" w:color="000000"/>
              <w:bottom w:val="single" w:sz="4" w:space="0" w:color="000000"/>
              <w:right w:val="single" w:sz="4" w:space="0" w:color="000000"/>
            </w:tcBorders>
            <w:vAlign w:val="center"/>
          </w:tcPr>
          <w:p w14:paraId="559D1835"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R$ 24.000,00</w:t>
            </w:r>
          </w:p>
        </w:tc>
      </w:tr>
      <w:tr w:rsidR="00EA48DF" w14:paraId="2984FDD0"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26175BA1" w14:textId="77777777" w:rsidR="00EA48DF" w:rsidRDefault="00DE400E">
            <w:pPr>
              <w:snapToGrid w:val="0"/>
              <w:rPr>
                <w:rFonts w:ascii="Times New Roman" w:hAnsi="Times New Roman"/>
                <w:sz w:val="20"/>
                <w:szCs w:val="20"/>
              </w:rPr>
            </w:pPr>
            <w:r>
              <w:rPr>
                <w:rFonts w:ascii="Times New Roman" w:hAnsi="Times New Roman"/>
                <w:sz w:val="20"/>
                <w:szCs w:val="20"/>
              </w:rPr>
              <w:t>5</w:t>
            </w:r>
          </w:p>
        </w:tc>
        <w:tc>
          <w:tcPr>
            <w:tcW w:w="4020" w:type="dxa"/>
            <w:tcBorders>
              <w:top w:val="single" w:sz="4" w:space="0" w:color="000000"/>
              <w:left w:val="single" w:sz="4" w:space="0" w:color="000000"/>
              <w:bottom w:val="single" w:sz="4" w:space="0" w:color="000000"/>
            </w:tcBorders>
            <w:vAlign w:val="center"/>
          </w:tcPr>
          <w:p w14:paraId="6922FACA" w14:textId="77777777" w:rsidR="00EA48DF" w:rsidRDefault="00DE400E">
            <w:pPr>
              <w:snapToGrid w:val="0"/>
              <w:rPr>
                <w:rFonts w:ascii="Times New Roman" w:hAnsi="Times New Roman"/>
                <w:sz w:val="20"/>
                <w:szCs w:val="20"/>
              </w:rPr>
            </w:pPr>
            <w:r>
              <w:rPr>
                <w:rFonts w:ascii="Times New Roman" w:hAnsi="Times New Roman"/>
                <w:sz w:val="20"/>
                <w:szCs w:val="20"/>
              </w:rPr>
              <w:t>RECADASTRAMENTO IMOBILIÁRIO</w:t>
            </w:r>
          </w:p>
        </w:tc>
        <w:tc>
          <w:tcPr>
            <w:tcW w:w="792" w:type="dxa"/>
            <w:tcBorders>
              <w:top w:val="single" w:sz="4" w:space="0" w:color="000000"/>
              <w:left w:val="single" w:sz="4" w:space="0" w:color="000000"/>
              <w:bottom w:val="single" w:sz="4" w:space="0" w:color="000000"/>
            </w:tcBorders>
            <w:vAlign w:val="center"/>
          </w:tcPr>
          <w:p w14:paraId="7DFC0646"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2.000</w:t>
            </w:r>
          </w:p>
        </w:tc>
        <w:tc>
          <w:tcPr>
            <w:tcW w:w="912" w:type="dxa"/>
            <w:tcBorders>
              <w:top w:val="single" w:sz="4" w:space="0" w:color="000000"/>
              <w:left w:val="single" w:sz="4" w:space="0" w:color="000000"/>
              <w:bottom w:val="single" w:sz="4" w:space="0" w:color="000000"/>
            </w:tcBorders>
            <w:vAlign w:val="center"/>
          </w:tcPr>
          <w:p w14:paraId="4889A50A"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Unidade</w:t>
            </w:r>
          </w:p>
        </w:tc>
        <w:tc>
          <w:tcPr>
            <w:tcW w:w="1356" w:type="dxa"/>
            <w:tcBorders>
              <w:top w:val="single" w:sz="4" w:space="0" w:color="000000"/>
              <w:left w:val="single" w:sz="4" w:space="0" w:color="000000"/>
              <w:bottom w:val="single" w:sz="4" w:space="0" w:color="000000"/>
            </w:tcBorders>
            <w:vAlign w:val="center"/>
          </w:tcPr>
          <w:p w14:paraId="638D42FA"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R$ 20,00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D4F6290"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R$ 40.000,00</w:t>
            </w:r>
          </w:p>
        </w:tc>
      </w:tr>
      <w:tr w:rsidR="00EA48DF" w14:paraId="320B8196"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6E09E3AF" w14:textId="77777777" w:rsidR="00EA48DF" w:rsidRDefault="00DE400E">
            <w:pPr>
              <w:snapToGrid w:val="0"/>
              <w:rPr>
                <w:rFonts w:ascii="Times New Roman" w:hAnsi="Times New Roman"/>
                <w:sz w:val="20"/>
                <w:szCs w:val="20"/>
              </w:rPr>
            </w:pPr>
            <w:r>
              <w:rPr>
                <w:rFonts w:ascii="Times New Roman" w:hAnsi="Times New Roman"/>
                <w:sz w:val="20"/>
                <w:szCs w:val="20"/>
              </w:rPr>
              <w:t>6</w:t>
            </w:r>
          </w:p>
        </w:tc>
        <w:tc>
          <w:tcPr>
            <w:tcW w:w="4020" w:type="dxa"/>
            <w:tcBorders>
              <w:top w:val="single" w:sz="4" w:space="0" w:color="000000"/>
              <w:left w:val="single" w:sz="4" w:space="0" w:color="000000"/>
              <w:bottom w:val="single" w:sz="4" w:space="0" w:color="000000"/>
            </w:tcBorders>
            <w:vAlign w:val="center"/>
          </w:tcPr>
          <w:p w14:paraId="0C70A996" w14:textId="77777777" w:rsidR="00EA48DF" w:rsidRDefault="00DE400E">
            <w:pPr>
              <w:snapToGrid w:val="0"/>
              <w:rPr>
                <w:rFonts w:ascii="Times New Roman" w:hAnsi="Times New Roman"/>
                <w:sz w:val="20"/>
                <w:szCs w:val="20"/>
              </w:rPr>
            </w:pPr>
            <w:r>
              <w:rPr>
                <w:rFonts w:ascii="Times New Roman" w:hAnsi="Times New Roman"/>
                <w:sz w:val="20"/>
                <w:szCs w:val="20"/>
              </w:rPr>
              <w:t>CADASTRAMENTO MULTIFINALITÁRIO</w:t>
            </w:r>
          </w:p>
        </w:tc>
        <w:tc>
          <w:tcPr>
            <w:tcW w:w="792" w:type="dxa"/>
            <w:tcBorders>
              <w:top w:val="single" w:sz="4" w:space="0" w:color="000000"/>
              <w:left w:val="single" w:sz="4" w:space="0" w:color="000000"/>
              <w:bottom w:val="single" w:sz="4" w:space="0" w:color="000000"/>
            </w:tcBorders>
            <w:vAlign w:val="center"/>
          </w:tcPr>
          <w:p w14:paraId="5926A074"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354</w:t>
            </w:r>
          </w:p>
        </w:tc>
        <w:tc>
          <w:tcPr>
            <w:tcW w:w="912" w:type="dxa"/>
            <w:tcBorders>
              <w:top w:val="single" w:sz="4" w:space="0" w:color="000000"/>
              <w:left w:val="single" w:sz="4" w:space="0" w:color="000000"/>
              <w:bottom w:val="single" w:sz="4" w:space="0" w:color="000000"/>
            </w:tcBorders>
            <w:vAlign w:val="center"/>
          </w:tcPr>
          <w:p w14:paraId="39E66E7D"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Hectare</w:t>
            </w:r>
          </w:p>
        </w:tc>
        <w:tc>
          <w:tcPr>
            <w:tcW w:w="1356" w:type="dxa"/>
            <w:tcBorders>
              <w:top w:val="single" w:sz="4" w:space="0" w:color="000000"/>
              <w:left w:val="single" w:sz="4" w:space="0" w:color="000000"/>
              <w:bottom w:val="single" w:sz="4" w:space="0" w:color="000000"/>
            </w:tcBorders>
            <w:vAlign w:val="center"/>
          </w:tcPr>
          <w:p w14:paraId="58297DE9"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R$ 31,00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4AD03EF1"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R$ 10.974,00</w:t>
            </w:r>
          </w:p>
        </w:tc>
      </w:tr>
      <w:tr w:rsidR="00EA48DF" w14:paraId="28A1FDAC"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7E772FC1" w14:textId="77777777" w:rsidR="00EA48DF" w:rsidRDefault="00DE400E">
            <w:pPr>
              <w:snapToGrid w:val="0"/>
              <w:rPr>
                <w:rFonts w:ascii="Times New Roman" w:hAnsi="Times New Roman"/>
                <w:sz w:val="20"/>
                <w:szCs w:val="20"/>
              </w:rPr>
            </w:pPr>
            <w:r>
              <w:rPr>
                <w:rFonts w:ascii="Times New Roman" w:hAnsi="Times New Roman"/>
                <w:sz w:val="20"/>
                <w:szCs w:val="20"/>
              </w:rPr>
              <w:t>7</w:t>
            </w:r>
          </w:p>
        </w:tc>
        <w:tc>
          <w:tcPr>
            <w:tcW w:w="4020" w:type="dxa"/>
            <w:tcBorders>
              <w:top w:val="single" w:sz="4" w:space="0" w:color="000000"/>
              <w:left w:val="single" w:sz="4" w:space="0" w:color="000000"/>
              <w:bottom w:val="single" w:sz="4" w:space="0" w:color="000000"/>
            </w:tcBorders>
            <w:vAlign w:val="center"/>
          </w:tcPr>
          <w:p w14:paraId="3D6FFE44" w14:textId="77777777" w:rsidR="00EA48DF" w:rsidRDefault="00DE400E">
            <w:pPr>
              <w:snapToGrid w:val="0"/>
              <w:rPr>
                <w:rFonts w:ascii="Times New Roman" w:hAnsi="Times New Roman"/>
                <w:sz w:val="20"/>
                <w:szCs w:val="20"/>
              </w:rPr>
            </w:pPr>
            <w:r>
              <w:rPr>
                <w:rFonts w:ascii="Times New Roman" w:hAnsi="Times New Roman"/>
                <w:sz w:val="20"/>
                <w:szCs w:val="20"/>
              </w:rPr>
              <w:t>PLANTA GENÉRICA DE VALORES (PGV)</w:t>
            </w:r>
          </w:p>
        </w:tc>
        <w:tc>
          <w:tcPr>
            <w:tcW w:w="792" w:type="dxa"/>
            <w:tcBorders>
              <w:top w:val="single" w:sz="4" w:space="0" w:color="000000"/>
              <w:left w:val="single" w:sz="4" w:space="0" w:color="000000"/>
              <w:bottom w:val="single" w:sz="4" w:space="0" w:color="000000"/>
            </w:tcBorders>
            <w:vAlign w:val="center"/>
          </w:tcPr>
          <w:p w14:paraId="0C7A59FD"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1</w:t>
            </w:r>
          </w:p>
        </w:tc>
        <w:tc>
          <w:tcPr>
            <w:tcW w:w="912" w:type="dxa"/>
            <w:tcBorders>
              <w:top w:val="single" w:sz="4" w:space="0" w:color="000000"/>
              <w:left w:val="single" w:sz="4" w:space="0" w:color="000000"/>
              <w:bottom w:val="single" w:sz="4" w:space="0" w:color="000000"/>
            </w:tcBorders>
            <w:vAlign w:val="center"/>
          </w:tcPr>
          <w:p w14:paraId="4CDAE5DF"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Unidade</w:t>
            </w:r>
          </w:p>
        </w:tc>
        <w:tc>
          <w:tcPr>
            <w:tcW w:w="1356" w:type="dxa"/>
            <w:tcBorders>
              <w:top w:val="single" w:sz="4" w:space="0" w:color="000000"/>
              <w:left w:val="single" w:sz="4" w:space="0" w:color="000000"/>
              <w:bottom w:val="single" w:sz="4" w:space="0" w:color="000000"/>
            </w:tcBorders>
            <w:vAlign w:val="center"/>
          </w:tcPr>
          <w:p w14:paraId="04B1873D"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R$ 11.000,00</w:t>
            </w:r>
          </w:p>
        </w:tc>
        <w:tc>
          <w:tcPr>
            <w:tcW w:w="1452" w:type="dxa"/>
            <w:tcBorders>
              <w:top w:val="single" w:sz="4" w:space="0" w:color="000000"/>
              <w:left w:val="single" w:sz="4" w:space="0" w:color="000000"/>
              <w:bottom w:val="single" w:sz="4" w:space="0" w:color="000000"/>
              <w:right w:val="single" w:sz="4" w:space="0" w:color="000000"/>
            </w:tcBorders>
            <w:vAlign w:val="center"/>
          </w:tcPr>
          <w:p w14:paraId="299DDFDE"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R$ 11.000,00</w:t>
            </w:r>
          </w:p>
        </w:tc>
      </w:tr>
      <w:tr w:rsidR="00EA48DF" w14:paraId="5A663ED2"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698D87E6" w14:textId="77777777" w:rsidR="00EA48DF" w:rsidRDefault="00DE400E">
            <w:pPr>
              <w:snapToGrid w:val="0"/>
              <w:rPr>
                <w:rFonts w:ascii="Times New Roman" w:hAnsi="Times New Roman"/>
                <w:sz w:val="20"/>
                <w:szCs w:val="20"/>
              </w:rPr>
            </w:pPr>
            <w:r>
              <w:rPr>
                <w:rFonts w:ascii="Times New Roman" w:hAnsi="Times New Roman"/>
                <w:sz w:val="20"/>
                <w:szCs w:val="20"/>
              </w:rPr>
              <w:t>8</w:t>
            </w:r>
          </w:p>
        </w:tc>
        <w:tc>
          <w:tcPr>
            <w:tcW w:w="4020" w:type="dxa"/>
            <w:tcBorders>
              <w:top w:val="single" w:sz="4" w:space="0" w:color="000000"/>
              <w:left w:val="single" w:sz="4" w:space="0" w:color="000000"/>
              <w:bottom w:val="single" w:sz="4" w:space="0" w:color="000000"/>
            </w:tcBorders>
            <w:vAlign w:val="center"/>
          </w:tcPr>
          <w:p w14:paraId="75A36947" w14:textId="77777777" w:rsidR="00EA48DF" w:rsidRDefault="00DE400E">
            <w:pPr>
              <w:snapToGrid w:val="0"/>
              <w:rPr>
                <w:rFonts w:ascii="Times New Roman" w:hAnsi="Times New Roman"/>
                <w:sz w:val="20"/>
                <w:szCs w:val="20"/>
              </w:rPr>
            </w:pPr>
            <w:r>
              <w:rPr>
                <w:rFonts w:ascii="Times New Roman" w:hAnsi="Times New Roman"/>
                <w:sz w:val="20"/>
                <w:szCs w:val="20"/>
              </w:rPr>
              <w:t>MAPEAMENTO RURAL</w:t>
            </w:r>
          </w:p>
        </w:tc>
        <w:tc>
          <w:tcPr>
            <w:tcW w:w="792" w:type="dxa"/>
            <w:tcBorders>
              <w:top w:val="single" w:sz="4" w:space="0" w:color="000000"/>
              <w:left w:val="single" w:sz="4" w:space="0" w:color="000000"/>
              <w:bottom w:val="single" w:sz="4" w:space="0" w:color="000000"/>
            </w:tcBorders>
            <w:vAlign w:val="center"/>
          </w:tcPr>
          <w:p w14:paraId="190ACA1F"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131</w:t>
            </w:r>
          </w:p>
        </w:tc>
        <w:tc>
          <w:tcPr>
            <w:tcW w:w="912" w:type="dxa"/>
            <w:tcBorders>
              <w:top w:val="single" w:sz="4" w:space="0" w:color="000000"/>
              <w:left w:val="single" w:sz="4" w:space="0" w:color="000000"/>
              <w:bottom w:val="single" w:sz="4" w:space="0" w:color="000000"/>
            </w:tcBorders>
            <w:vAlign w:val="center"/>
          </w:tcPr>
          <w:p w14:paraId="4DF8CE85"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Km²</w:t>
            </w:r>
          </w:p>
        </w:tc>
        <w:tc>
          <w:tcPr>
            <w:tcW w:w="1356" w:type="dxa"/>
            <w:tcBorders>
              <w:top w:val="single" w:sz="4" w:space="0" w:color="000000"/>
              <w:left w:val="single" w:sz="4" w:space="0" w:color="000000"/>
              <w:bottom w:val="single" w:sz="4" w:space="0" w:color="000000"/>
            </w:tcBorders>
            <w:vAlign w:val="center"/>
          </w:tcPr>
          <w:p w14:paraId="5D179430"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R$ 122,00</w:t>
            </w:r>
          </w:p>
        </w:tc>
        <w:tc>
          <w:tcPr>
            <w:tcW w:w="1452" w:type="dxa"/>
            <w:tcBorders>
              <w:top w:val="single" w:sz="4" w:space="0" w:color="000000"/>
              <w:left w:val="single" w:sz="4" w:space="0" w:color="000000"/>
              <w:bottom w:val="single" w:sz="4" w:space="0" w:color="000000"/>
              <w:right w:val="single" w:sz="4" w:space="0" w:color="000000"/>
            </w:tcBorders>
            <w:vAlign w:val="center"/>
          </w:tcPr>
          <w:p w14:paraId="6C9CE767"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R$ 15.982,00</w:t>
            </w:r>
          </w:p>
        </w:tc>
      </w:tr>
      <w:tr w:rsidR="00EA48DF" w14:paraId="591512FA" w14:textId="77777777">
        <w:trPr>
          <w:trHeight w:val="507"/>
          <w:jc w:val="center"/>
        </w:trPr>
        <w:tc>
          <w:tcPr>
            <w:tcW w:w="792" w:type="dxa"/>
            <w:tcBorders>
              <w:top w:val="single" w:sz="4" w:space="0" w:color="000000"/>
              <w:left w:val="single" w:sz="4" w:space="0" w:color="000000"/>
              <w:bottom w:val="single" w:sz="4" w:space="0" w:color="000000"/>
              <w:right w:val="single" w:sz="4" w:space="0" w:color="000000"/>
            </w:tcBorders>
            <w:vAlign w:val="center"/>
          </w:tcPr>
          <w:p w14:paraId="1F84E76A" w14:textId="77777777" w:rsidR="00EA48DF" w:rsidRDefault="00DE400E">
            <w:pPr>
              <w:snapToGrid w:val="0"/>
              <w:rPr>
                <w:rFonts w:ascii="Times New Roman" w:hAnsi="Times New Roman"/>
                <w:sz w:val="20"/>
                <w:szCs w:val="20"/>
              </w:rPr>
            </w:pPr>
            <w:r>
              <w:rPr>
                <w:rFonts w:ascii="Times New Roman" w:hAnsi="Times New Roman"/>
                <w:sz w:val="20"/>
                <w:szCs w:val="20"/>
              </w:rPr>
              <w:t>9</w:t>
            </w:r>
          </w:p>
        </w:tc>
        <w:tc>
          <w:tcPr>
            <w:tcW w:w="4020" w:type="dxa"/>
            <w:tcBorders>
              <w:top w:val="single" w:sz="4" w:space="0" w:color="000000"/>
              <w:left w:val="single" w:sz="4" w:space="0" w:color="000000"/>
              <w:bottom w:val="single" w:sz="4" w:space="0" w:color="000000"/>
            </w:tcBorders>
            <w:vAlign w:val="center"/>
          </w:tcPr>
          <w:p w14:paraId="48AEA147" w14:textId="77777777" w:rsidR="00EA48DF" w:rsidRDefault="00DE400E">
            <w:pPr>
              <w:snapToGrid w:val="0"/>
              <w:rPr>
                <w:rFonts w:ascii="Times New Roman" w:hAnsi="Times New Roman"/>
                <w:sz w:val="20"/>
                <w:szCs w:val="20"/>
              </w:rPr>
            </w:pPr>
            <w:r>
              <w:rPr>
                <w:rFonts w:ascii="Times New Roman" w:hAnsi="Times New Roman"/>
                <w:sz w:val="20"/>
                <w:szCs w:val="20"/>
              </w:rPr>
              <w:t>IMPLANTAÇÃO E USO DE SISTEMA DE INFORMAÇÕES GEOGRÁFICAS (SIG)</w:t>
            </w:r>
          </w:p>
        </w:tc>
        <w:tc>
          <w:tcPr>
            <w:tcW w:w="792" w:type="dxa"/>
            <w:tcBorders>
              <w:top w:val="single" w:sz="4" w:space="0" w:color="000000"/>
              <w:left w:val="single" w:sz="4" w:space="0" w:color="000000"/>
              <w:bottom w:val="single" w:sz="4" w:space="0" w:color="000000"/>
            </w:tcBorders>
            <w:vAlign w:val="center"/>
          </w:tcPr>
          <w:p w14:paraId="6E6DFD7A"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12</w:t>
            </w:r>
          </w:p>
        </w:tc>
        <w:tc>
          <w:tcPr>
            <w:tcW w:w="912" w:type="dxa"/>
            <w:tcBorders>
              <w:top w:val="single" w:sz="4" w:space="0" w:color="000000"/>
              <w:left w:val="single" w:sz="4" w:space="0" w:color="000000"/>
              <w:bottom w:val="single" w:sz="4" w:space="0" w:color="000000"/>
            </w:tcBorders>
            <w:vAlign w:val="center"/>
          </w:tcPr>
          <w:p w14:paraId="0CA2259D"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Meses</w:t>
            </w:r>
          </w:p>
        </w:tc>
        <w:tc>
          <w:tcPr>
            <w:tcW w:w="1356" w:type="dxa"/>
            <w:tcBorders>
              <w:top w:val="single" w:sz="4" w:space="0" w:color="000000"/>
              <w:left w:val="single" w:sz="4" w:space="0" w:color="000000"/>
              <w:bottom w:val="single" w:sz="4" w:space="0" w:color="000000"/>
            </w:tcBorders>
            <w:vAlign w:val="center"/>
          </w:tcPr>
          <w:p w14:paraId="4389A7EA"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R$ 2.200,00</w:t>
            </w:r>
          </w:p>
        </w:tc>
        <w:tc>
          <w:tcPr>
            <w:tcW w:w="1452" w:type="dxa"/>
            <w:tcBorders>
              <w:top w:val="single" w:sz="4" w:space="0" w:color="000000"/>
              <w:left w:val="single" w:sz="4" w:space="0" w:color="000000"/>
              <w:bottom w:val="single" w:sz="4" w:space="0" w:color="000000"/>
              <w:right w:val="single" w:sz="4" w:space="0" w:color="000000"/>
            </w:tcBorders>
            <w:vAlign w:val="center"/>
          </w:tcPr>
          <w:p w14:paraId="12FB9879" w14:textId="77777777" w:rsidR="00EA48DF" w:rsidRDefault="00DE400E">
            <w:pPr>
              <w:snapToGrid w:val="0"/>
              <w:spacing w:line="480" w:lineRule="auto"/>
              <w:rPr>
                <w:rFonts w:ascii="Times New Roman" w:hAnsi="Times New Roman"/>
                <w:sz w:val="20"/>
                <w:szCs w:val="20"/>
              </w:rPr>
            </w:pPr>
            <w:r>
              <w:rPr>
                <w:rFonts w:ascii="Times New Roman" w:hAnsi="Times New Roman"/>
                <w:sz w:val="20"/>
                <w:szCs w:val="20"/>
              </w:rPr>
              <w:t>R$ 26.400,00</w:t>
            </w:r>
          </w:p>
        </w:tc>
      </w:tr>
      <w:tr w:rsidR="00EA48DF" w14:paraId="58D784D2" w14:textId="77777777">
        <w:trPr>
          <w:trHeight w:val="260"/>
          <w:jc w:val="center"/>
        </w:trPr>
        <w:tc>
          <w:tcPr>
            <w:tcW w:w="792" w:type="dxa"/>
            <w:tcBorders>
              <w:left w:val="single" w:sz="4" w:space="0" w:color="000000"/>
              <w:bottom w:val="single" w:sz="4" w:space="0" w:color="000000"/>
              <w:right w:val="single" w:sz="4" w:space="0" w:color="000000"/>
            </w:tcBorders>
            <w:vAlign w:val="center"/>
          </w:tcPr>
          <w:p w14:paraId="1885E36E" w14:textId="77777777" w:rsidR="00EA48DF" w:rsidRDefault="00EA48DF">
            <w:pPr>
              <w:snapToGrid w:val="0"/>
              <w:spacing w:line="480" w:lineRule="auto"/>
              <w:rPr>
                <w:rFonts w:ascii="Times New Roman" w:hAnsi="Times New Roman"/>
                <w:b/>
                <w:bCs/>
                <w:sz w:val="20"/>
                <w:szCs w:val="20"/>
              </w:rPr>
            </w:pPr>
          </w:p>
        </w:tc>
        <w:tc>
          <w:tcPr>
            <w:tcW w:w="4020" w:type="dxa"/>
            <w:tcBorders>
              <w:left w:val="single" w:sz="4" w:space="0" w:color="000000"/>
              <w:bottom w:val="single" w:sz="4" w:space="0" w:color="000000"/>
            </w:tcBorders>
            <w:vAlign w:val="center"/>
          </w:tcPr>
          <w:p w14:paraId="6372A7EF" w14:textId="77777777" w:rsidR="00EA48DF" w:rsidRDefault="00DE400E">
            <w:pPr>
              <w:snapToGrid w:val="0"/>
              <w:spacing w:line="480" w:lineRule="auto"/>
              <w:rPr>
                <w:rFonts w:ascii="Times New Roman" w:hAnsi="Times New Roman"/>
                <w:b/>
                <w:bCs/>
                <w:sz w:val="20"/>
                <w:szCs w:val="20"/>
              </w:rPr>
            </w:pPr>
            <w:r>
              <w:rPr>
                <w:rFonts w:ascii="Times New Roman" w:hAnsi="Times New Roman"/>
                <w:b/>
                <w:bCs/>
                <w:sz w:val="20"/>
                <w:szCs w:val="20"/>
              </w:rPr>
              <w:t>TOTAL</w:t>
            </w:r>
          </w:p>
        </w:tc>
        <w:tc>
          <w:tcPr>
            <w:tcW w:w="792" w:type="dxa"/>
            <w:tcBorders>
              <w:left w:val="single" w:sz="4" w:space="0" w:color="000000"/>
              <w:bottom w:val="single" w:sz="4" w:space="0" w:color="000000"/>
            </w:tcBorders>
            <w:vAlign w:val="center"/>
          </w:tcPr>
          <w:p w14:paraId="40A165C6" w14:textId="77777777" w:rsidR="00EA48DF" w:rsidRDefault="00EA48DF">
            <w:pPr>
              <w:snapToGrid w:val="0"/>
              <w:spacing w:line="480" w:lineRule="auto"/>
              <w:rPr>
                <w:rFonts w:ascii="Times New Roman" w:hAnsi="Times New Roman"/>
                <w:b/>
                <w:bCs/>
                <w:sz w:val="20"/>
                <w:szCs w:val="20"/>
              </w:rPr>
            </w:pPr>
          </w:p>
        </w:tc>
        <w:tc>
          <w:tcPr>
            <w:tcW w:w="912" w:type="dxa"/>
            <w:tcBorders>
              <w:left w:val="single" w:sz="4" w:space="0" w:color="000000"/>
              <w:bottom w:val="single" w:sz="4" w:space="0" w:color="000000"/>
            </w:tcBorders>
            <w:vAlign w:val="center"/>
          </w:tcPr>
          <w:p w14:paraId="0ACA30A1" w14:textId="77777777" w:rsidR="00EA48DF" w:rsidRDefault="00EA48DF">
            <w:pPr>
              <w:snapToGrid w:val="0"/>
              <w:spacing w:line="480" w:lineRule="auto"/>
              <w:rPr>
                <w:rFonts w:ascii="Times New Roman" w:hAnsi="Times New Roman"/>
                <w:b/>
                <w:bCs/>
                <w:sz w:val="20"/>
                <w:szCs w:val="20"/>
              </w:rPr>
            </w:pPr>
          </w:p>
        </w:tc>
        <w:tc>
          <w:tcPr>
            <w:tcW w:w="1356" w:type="dxa"/>
            <w:tcBorders>
              <w:left w:val="single" w:sz="4" w:space="0" w:color="000000"/>
              <w:bottom w:val="single" w:sz="4" w:space="0" w:color="000000"/>
            </w:tcBorders>
            <w:vAlign w:val="center"/>
          </w:tcPr>
          <w:p w14:paraId="09B83FD9" w14:textId="77777777" w:rsidR="00EA48DF" w:rsidRDefault="00EA48DF">
            <w:pPr>
              <w:snapToGrid w:val="0"/>
              <w:spacing w:line="480" w:lineRule="auto"/>
              <w:rPr>
                <w:rFonts w:ascii="Times New Roman" w:hAnsi="Times New Roman"/>
                <w:b/>
                <w:bCs/>
                <w:sz w:val="20"/>
                <w:szCs w:val="20"/>
              </w:rPr>
            </w:pPr>
          </w:p>
        </w:tc>
        <w:tc>
          <w:tcPr>
            <w:tcW w:w="1452" w:type="dxa"/>
            <w:tcBorders>
              <w:left w:val="single" w:sz="4" w:space="0" w:color="000000"/>
              <w:bottom w:val="single" w:sz="4" w:space="0" w:color="000000"/>
              <w:right w:val="single" w:sz="4" w:space="0" w:color="000000"/>
            </w:tcBorders>
            <w:vAlign w:val="center"/>
          </w:tcPr>
          <w:p w14:paraId="7C761383" w14:textId="77777777" w:rsidR="00EA48DF" w:rsidRDefault="00DE400E">
            <w:pPr>
              <w:snapToGrid w:val="0"/>
              <w:spacing w:line="480" w:lineRule="auto"/>
              <w:rPr>
                <w:rFonts w:ascii="Times New Roman" w:hAnsi="Times New Roman"/>
                <w:sz w:val="20"/>
                <w:szCs w:val="20"/>
              </w:rPr>
            </w:pPr>
            <w:r>
              <w:rPr>
                <w:rFonts w:ascii="Times New Roman" w:hAnsi="Times New Roman"/>
                <w:b/>
                <w:bCs/>
                <w:sz w:val="20"/>
                <w:szCs w:val="20"/>
              </w:rPr>
              <w:t>R$ 187.446,00</w:t>
            </w:r>
          </w:p>
        </w:tc>
      </w:tr>
    </w:tbl>
    <w:p w14:paraId="5F0F4C6C" w14:textId="77777777" w:rsidR="00EA48DF" w:rsidRDefault="00EA48DF">
      <w:pPr>
        <w:spacing w:after="0" w:line="240" w:lineRule="auto"/>
        <w:jc w:val="both"/>
        <w:rPr>
          <w:rFonts w:eastAsia="Arial" w:cs="Times New Roman"/>
          <w:kern w:val="2"/>
          <w:lang w:eastAsia="pt-BR"/>
          <w14:ligatures w14:val="standardContextual"/>
        </w:rPr>
      </w:pPr>
    </w:p>
    <w:p w14:paraId="68F3A6CB" w14:textId="77777777" w:rsidR="00EA48DF" w:rsidRDefault="00EA48DF">
      <w:pPr>
        <w:spacing w:after="0" w:line="240" w:lineRule="auto"/>
        <w:jc w:val="both"/>
        <w:rPr>
          <w:rFonts w:ascii="Times New Roman" w:eastAsia="Arial" w:hAnsi="Times New Roman" w:cs="Times New Roman"/>
          <w:b/>
          <w:bCs/>
          <w:lang w:eastAsia="zh-CN"/>
        </w:rPr>
      </w:pPr>
    </w:p>
    <w:p w14:paraId="6652B899"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7. DESCRIÇÃO DA SOLUÇÃO COMO UM TODO</w:t>
      </w:r>
    </w:p>
    <w:p w14:paraId="0E80B348"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 xml:space="preserve">A solução proposta consiste na contratação de empresa especializada para a prestação de serviços de </w:t>
      </w:r>
      <w:r>
        <w:rPr>
          <w:rFonts w:ascii="Times New Roman" w:eastAsia="Arial" w:hAnsi="Times New Roman" w:cs="Times New Roman"/>
          <w:b/>
          <w:bCs/>
          <w:lang w:eastAsia="zh-CN"/>
        </w:rPr>
        <w:t xml:space="preserve">implantação de vértices geodésicos de referência, realização de imageamento aerofotogramétrico </w:t>
      </w:r>
      <w:r>
        <w:rPr>
          <w:rFonts w:ascii="Times New Roman" w:eastAsia="Arial" w:hAnsi="Times New Roman" w:cs="Times New Roman"/>
          <w:b/>
          <w:bCs/>
          <w:lang w:eastAsia="zh-CN"/>
        </w:rPr>
        <w:lastRenderedPageBreak/>
        <w:t>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r>
        <w:rPr>
          <w:rFonts w:ascii="Times New Roman" w:eastAsia="Arial" w:hAnsi="Times New Roman" w:cs="Times New Roman"/>
          <w:lang w:eastAsia="zh-CN"/>
        </w:rPr>
        <w:t>, conforme especificações técnicas previamente definidas.</w:t>
      </w:r>
    </w:p>
    <w:p w14:paraId="7A6A81A2"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Considerando as características do objeto, a contratação não se enquadra como demanda contínua, mas sim como serviço técnico especializado com escopo previamente definido e entregas específicas. Dessa forma, não se mostra adequada a adoção do Sistema de Registro de Preços.</w:t>
      </w:r>
    </w:p>
    <w:p w14:paraId="62FC11B2"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Assim, a contratação será realizada por meio de licitação, na modalidade Pregão, com critério de julgamento pelo menor preço global, tendo em vista a necessidade de integração entre as diversas etapas e produtos a serem entregues.</w:t>
      </w:r>
    </w:p>
    <w:p w14:paraId="7B3FBE97"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execução dos serviços deverá ocorrer conforme cronograma físico-financeiro a ser definido no Termo de Referência, contemplando as etapas de levantamento de campo, processamento de dados, validação das informações e entrega dos produtos finais.</w:t>
      </w:r>
    </w:p>
    <w:p w14:paraId="577F9A65"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Dessa forma, a solução proposta mostra-se a mais adequada para atender às necessidades da Administração, garantindo a obtenção de dados confiáveis, melhoria na gestão territorial e maior eficiência no planejamento urbano do Município.</w:t>
      </w:r>
    </w:p>
    <w:p w14:paraId="5552F220" w14:textId="77777777" w:rsidR="00EA48DF" w:rsidRDefault="00EA48DF">
      <w:pPr>
        <w:spacing w:after="0" w:line="240" w:lineRule="auto"/>
        <w:jc w:val="both"/>
        <w:rPr>
          <w:rFonts w:ascii="Times New Roman" w:eastAsia="Arial" w:hAnsi="Times New Roman" w:cs="Times New Roman"/>
          <w:lang w:eastAsia="zh-CN"/>
        </w:rPr>
      </w:pPr>
    </w:p>
    <w:p w14:paraId="6A1FA2DE"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zh-CN"/>
        </w:rPr>
        <w:t>8. JUSTIFICATIVA PARA O PARCELAMENTO OU NÃO DA CONTRATAÇÃO</w:t>
      </w:r>
    </w:p>
    <w:p w14:paraId="5AB81868"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Nos termos do art. 47, inciso II, da Lei Federal nº 14.133/2021, as licitações devem observar o princípio do parcelamento, sempre que tecnicamente viável e economicamente vantajoso.</w:t>
      </w:r>
    </w:p>
    <w:p w14:paraId="638D2DFD"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Na aplicação desse princípio, o §1º do referido artigo estabelece que devem ser considerados aspectos como a responsabilidade técnica, os custos para a Administração decorrentes da celebração de múltiplos contratos e as vantagens da divisão do objeto, visando à ampliação da competitividade e à mitigação da concentração de mercado.</w:t>
      </w:r>
    </w:p>
    <w:p w14:paraId="3A2A2571"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 xml:space="preserve">No presente caso, </w:t>
      </w:r>
      <w:r>
        <w:rPr>
          <w:rFonts w:ascii="Times New Roman" w:eastAsia="Arial" w:hAnsi="Times New Roman" w:cs="Times New Roman"/>
          <w:b/>
          <w:bCs/>
          <w:kern w:val="2"/>
          <w:lang w:eastAsia="pt-BR"/>
          <w14:ligatures w14:val="standardContextual"/>
        </w:rPr>
        <w:t>não se mostra tecnicamente viável o parcelamento da contratação</w:t>
      </w:r>
      <w:r>
        <w:rPr>
          <w:rFonts w:ascii="Times New Roman" w:eastAsia="Arial" w:hAnsi="Times New Roman" w:cs="Times New Roman"/>
          <w:kern w:val="2"/>
          <w:lang w:eastAsia="pt-BR"/>
          <w14:ligatures w14:val="standardContextual"/>
        </w:rPr>
        <w:t>, tendo em vista que o objeto consiste em serviço técnico especializado de natureza integrada, envolvendo atividades interdependentes, tais como levantamento cartográfico, georreferenciamento, cadastramento imobiliário, implantação de Sistema de Informações Geográficas (SIG) e atualização da Planta Genérica de Valores (PGV).</w:t>
      </w:r>
    </w:p>
    <w:p w14:paraId="7DEB346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A divisão do objeto em partes poderia comprometer a padronização dos dados, a compatibilidade entre os sistemas, a qualidade técnica dos produtos e a responsabilização pelos resultados, além de gerar aumento de custos operacionais e dificuldades na gestão e fiscalização contratual.</w:t>
      </w:r>
    </w:p>
    <w:p w14:paraId="4346DAF1"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kern w:val="2"/>
          <w:lang w:eastAsia="pt-BR"/>
          <w14:ligatures w14:val="standardContextual"/>
        </w:rPr>
        <w:t xml:space="preserve">Dessa forma, a contratação por </w:t>
      </w:r>
      <w:r>
        <w:rPr>
          <w:rFonts w:ascii="Times New Roman" w:eastAsia="Arial" w:hAnsi="Times New Roman" w:cs="Times New Roman"/>
          <w:b/>
          <w:bCs/>
          <w:kern w:val="2"/>
          <w:lang w:eastAsia="pt-BR"/>
          <w14:ligatures w14:val="standardContextual"/>
        </w:rPr>
        <w:t>lote único (ou preço global)</w:t>
      </w:r>
      <w:r>
        <w:rPr>
          <w:rFonts w:ascii="Times New Roman" w:eastAsia="Arial" w:hAnsi="Times New Roman" w:cs="Times New Roman"/>
          <w:kern w:val="2"/>
          <w:lang w:eastAsia="pt-BR"/>
          <w14:ligatures w14:val="standardContextual"/>
        </w:rPr>
        <w:t xml:space="preserve"> mostra-se a alternativa mais adequada, garantindo a integração das etapas, a uniformidade metodológica e a eficiência na execução dos serviços.</w:t>
      </w:r>
    </w:p>
    <w:p w14:paraId="104A22F3" w14:textId="77777777" w:rsidR="00EA48DF" w:rsidRDefault="00EA48DF">
      <w:pPr>
        <w:spacing w:after="0" w:line="240" w:lineRule="auto"/>
        <w:ind w:firstLine="708"/>
        <w:jc w:val="both"/>
        <w:rPr>
          <w:rFonts w:eastAsia="Arial" w:cs="Times New Roman"/>
          <w:kern w:val="2"/>
          <w:lang w:eastAsia="pt-BR"/>
          <w14:ligatures w14:val="standardContextual"/>
        </w:rPr>
      </w:pPr>
    </w:p>
    <w:p w14:paraId="072B7E20"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 xml:space="preserve">9. RESULTADOS PRETENDIDOS </w:t>
      </w:r>
    </w:p>
    <w:p w14:paraId="2A924DC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O Município, visando à contratação de empresa especializada na prestação de serviços de 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p>
    <w:p w14:paraId="49BF391D"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lastRenderedPageBreak/>
        <w:t>Busca-se, igualmente, garantir o tratamento isonômico entre os licitantes, a justa competição e a seleção de propostas adequadas, evitando contratações com sobrepreço ou com valores manifestamente inexequíveis, bem como prevenindo possíveis situações de superfaturamento na execução contratual.</w:t>
      </w:r>
    </w:p>
    <w:p w14:paraId="47FEFB9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 contratação decorrente do presente processo licitatório exigirá da contratada a adoção de boas práticas, especialmente no que se refere à utilização de tecnologias adequadas, precisão dos dados levantados, confiabilidade das informações e observância das normas técnicas aplicáveis, garantindo a qualidade dos produtos entregues e a eficiência na execução dos serviços.</w:t>
      </w:r>
    </w:p>
    <w:p w14:paraId="1C073CA2"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zh-CN"/>
        </w:rPr>
        <w:t>Ademais, por meio da referida licitação, busca-se a contratação dos serviços objeto deste estudo pelo melhor custo-benefício, assegurando a modernização da gestão territorial, o aprimoramento do planejamento urbano e a melhoria da arrecadação municipal.</w:t>
      </w:r>
    </w:p>
    <w:p w14:paraId="5CADC5BA" w14:textId="77777777" w:rsidR="00EA48DF" w:rsidRDefault="00EA48DF">
      <w:pPr>
        <w:spacing w:after="0" w:line="240" w:lineRule="auto"/>
        <w:ind w:firstLine="708"/>
        <w:jc w:val="both"/>
        <w:rPr>
          <w:rFonts w:eastAsia="Arial" w:cs="Times New Roman"/>
          <w:lang w:eastAsia="zh-CN"/>
        </w:rPr>
      </w:pPr>
    </w:p>
    <w:p w14:paraId="1187573A" w14:textId="77777777" w:rsidR="00EA48DF" w:rsidRDefault="00DE400E">
      <w:pPr>
        <w:spacing w:after="0" w:line="240" w:lineRule="auto"/>
        <w:jc w:val="both"/>
        <w:rPr>
          <w:rFonts w:ascii="Times New Roman" w:hAnsi="Times New Roman"/>
        </w:rPr>
      </w:pPr>
      <w:bookmarkStart w:id="1" w:name="art18§1x"/>
      <w:bookmarkStart w:id="2" w:name="art18§1ix"/>
      <w:bookmarkStart w:id="3" w:name="art18§1viii"/>
      <w:bookmarkStart w:id="4" w:name="art18§1vii"/>
      <w:bookmarkStart w:id="5" w:name="art18§1vi"/>
      <w:bookmarkStart w:id="6" w:name="art18§1v"/>
      <w:bookmarkStart w:id="7" w:name="art18§1iii"/>
      <w:bookmarkStart w:id="8" w:name="art18§1ii"/>
      <w:bookmarkEnd w:id="1"/>
      <w:bookmarkEnd w:id="2"/>
      <w:bookmarkEnd w:id="3"/>
      <w:bookmarkEnd w:id="4"/>
      <w:bookmarkEnd w:id="5"/>
      <w:bookmarkEnd w:id="6"/>
      <w:bookmarkEnd w:id="7"/>
      <w:bookmarkEnd w:id="8"/>
      <w:r>
        <w:rPr>
          <w:rFonts w:ascii="Times New Roman" w:eastAsia="Arial" w:hAnsi="Times New Roman" w:cs="Times New Roman"/>
          <w:b/>
          <w:bCs/>
          <w:color w:val="000000" w:themeColor="text1"/>
          <w:lang w:eastAsia="pt-BR"/>
        </w:rPr>
        <w:t>10. PROVIDÊNCIAS PRÉVIAS AO CONTRATO</w:t>
      </w:r>
    </w:p>
    <w:p w14:paraId="1029F9B4" w14:textId="77777777" w:rsidR="00EA48DF" w:rsidRDefault="00EA48DF">
      <w:pPr>
        <w:spacing w:after="0" w:line="240" w:lineRule="auto"/>
        <w:jc w:val="both"/>
        <w:rPr>
          <w:rFonts w:ascii="Times New Roman" w:eastAsia="Arial" w:hAnsi="Times New Roman" w:cs="Times New Roman"/>
          <w:color w:val="000000"/>
          <w:lang w:eastAsia="pt-BR"/>
        </w:rPr>
      </w:pPr>
      <w:bookmarkStart w:id="9" w:name="art18§1xi"/>
      <w:bookmarkEnd w:id="9"/>
    </w:p>
    <w:p w14:paraId="355D399F"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color w:val="000000" w:themeColor="text1"/>
          <w:lang w:eastAsia="pt-BR"/>
        </w:rPr>
        <w:t>A Secretaria de Planejamento indicará servidores para atuarem como gestor e fiscal do contrato.</w:t>
      </w:r>
    </w:p>
    <w:p w14:paraId="54784A53" w14:textId="77777777" w:rsidR="00EA48DF" w:rsidRDefault="00EA48DF">
      <w:pPr>
        <w:spacing w:after="0" w:line="240" w:lineRule="auto"/>
        <w:jc w:val="both"/>
        <w:rPr>
          <w:rFonts w:ascii="Times New Roman" w:eastAsia="Arial" w:hAnsi="Times New Roman" w:cs="Times New Roman"/>
          <w:color w:val="000000"/>
          <w:lang w:eastAsia="pt-BR"/>
        </w:rPr>
      </w:pPr>
    </w:p>
    <w:p w14:paraId="25C82985"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pt-BR"/>
        </w:rPr>
        <w:t xml:space="preserve">Ademais, para que a pretendida contratação tenha sucesso, é preciso que outras etapas sejam concluídas, quais sejam: </w:t>
      </w:r>
    </w:p>
    <w:p w14:paraId="0AEDA537"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a)</w:t>
      </w:r>
      <w:r>
        <w:rPr>
          <w:rFonts w:ascii="Times New Roman" w:eastAsia="Arial" w:hAnsi="Times New Roman" w:cs="Times New Roman"/>
          <w:lang w:eastAsia="pt-BR"/>
        </w:rPr>
        <w:t xml:space="preserve"> elaboração de minuta do edital; </w:t>
      </w:r>
    </w:p>
    <w:p w14:paraId="59E7F6E9"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 xml:space="preserve">b) </w:t>
      </w:r>
      <w:r>
        <w:rPr>
          <w:rFonts w:ascii="Times New Roman" w:eastAsia="Arial" w:hAnsi="Times New Roman" w:cs="Times New Roman"/>
          <w:lang w:eastAsia="pt-BR"/>
        </w:rPr>
        <w:t xml:space="preserve">realização de certificação de disponibilidade orçamentária; </w:t>
      </w:r>
    </w:p>
    <w:p w14:paraId="32F830DF"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c)</w:t>
      </w:r>
      <w:r>
        <w:rPr>
          <w:rFonts w:ascii="Times New Roman" w:eastAsia="Arial" w:hAnsi="Times New Roman" w:cs="Times New Roman"/>
          <w:lang w:eastAsia="pt-BR"/>
        </w:rPr>
        <w:t xml:space="preserve"> designação em Portaria de pregoeiro, equipe de apoio, agente de contratação (conforme o caso); </w:t>
      </w:r>
    </w:p>
    <w:p w14:paraId="7677A7E3"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d)</w:t>
      </w:r>
      <w:r>
        <w:rPr>
          <w:rFonts w:ascii="Times New Roman" w:eastAsia="Arial" w:hAnsi="Times New Roman" w:cs="Times New Roman"/>
          <w:lang w:eastAsia="pt-BR"/>
        </w:rPr>
        <w:t xml:space="preserve"> elaboração de minuta do contrato; </w:t>
      </w:r>
    </w:p>
    <w:p w14:paraId="6770973D"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e)</w:t>
      </w:r>
      <w:r>
        <w:rPr>
          <w:rFonts w:ascii="Times New Roman" w:eastAsia="Arial" w:hAnsi="Times New Roman" w:cs="Times New Roman"/>
          <w:lang w:eastAsia="pt-BR"/>
        </w:rPr>
        <w:t xml:space="preserve"> encaminhamento do processo para análise jurídica; </w:t>
      </w:r>
    </w:p>
    <w:p w14:paraId="6566EF07"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f)</w:t>
      </w:r>
      <w:r>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38ECC0A7"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g)</w:t>
      </w:r>
      <w:r>
        <w:rPr>
          <w:rFonts w:ascii="Times New Roman" w:eastAsia="Arial" w:hAnsi="Times New Roman" w:cs="Times New Roman"/>
          <w:lang w:eastAsia="pt-BR"/>
        </w:rPr>
        <w:t xml:space="preserve"> publicação e divulgação do edital e anexos; </w:t>
      </w:r>
    </w:p>
    <w:p w14:paraId="6DA789BA"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h)</w:t>
      </w:r>
      <w:r>
        <w:rPr>
          <w:rFonts w:ascii="Times New Roman" w:eastAsia="Arial" w:hAnsi="Times New Roman" w:cs="Times New Roman"/>
          <w:lang w:eastAsia="pt-BR"/>
        </w:rPr>
        <w:t xml:space="preserve"> resposta a eventuais pedidos de esclarecimentos e/ou impugnação, caso aplicável; </w:t>
      </w:r>
    </w:p>
    <w:p w14:paraId="4F5B9436"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i)</w:t>
      </w:r>
      <w:r>
        <w:rPr>
          <w:rFonts w:ascii="Times New Roman" w:eastAsia="Arial" w:hAnsi="Times New Roman" w:cs="Times New Roman"/>
          <w:lang w:eastAsia="pt-BR"/>
        </w:rPr>
        <w:t xml:space="preserve"> realização do certame, com suas respectivas etapas; </w:t>
      </w:r>
    </w:p>
    <w:p w14:paraId="0751CE56"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j)</w:t>
      </w:r>
      <w:r>
        <w:rPr>
          <w:rFonts w:ascii="Times New Roman" w:eastAsia="Arial" w:hAnsi="Times New Roman" w:cs="Times New Roman"/>
          <w:lang w:eastAsia="pt-BR"/>
        </w:rPr>
        <w:t xml:space="preserve"> realização de empenho; e </w:t>
      </w:r>
    </w:p>
    <w:p w14:paraId="6865703D"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lang w:eastAsia="pt-BR"/>
        </w:rPr>
        <w:t>k)</w:t>
      </w:r>
      <w:r>
        <w:rPr>
          <w:rFonts w:ascii="Times New Roman" w:eastAsia="Arial" w:hAnsi="Times New Roman" w:cs="Times New Roman"/>
          <w:lang w:eastAsia="pt-BR"/>
        </w:rPr>
        <w:t xml:space="preserve"> assinatura e publicação do contrato.</w:t>
      </w:r>
    </w:p>
    <w:p w14:paraId="168FBA71" w14:textId="77777777" w:rsidR="00EA48DF" w:rsidRDefault="00EA48DF">
      <w:pPr>
        <w:spacing w:after="0" w:line="240" w:lineRule="auto"/>
        <w:jc w:val="both"/>
        <w:rPr>
          <w:rFonts w:ascii="Times New Roman" w:eastAsia="Arial" w:hAnsi="Times New Roman" w:cs="Times New Roman"/>
          <w:b/>
          <w:bCs/>
          <w:color w:val="000000"/>
          <w:lang w:eastAsia="pt-BR"/>
        </w:rPr>
      </w:pPr>
    </w:p>
    <w:p w14:paraId="22F03235"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color w:val="000000" w:themeColor="text1"/>
          <w:lang w:eastAsia="pt-BR"/>
        </w:rPr>
        <w:t>11. CONTRATAÇÕES CORRELATAS E/OU INTERDEPENDENTES</w:t>
      </w:r>
    </w:p>
    <w:p w14:paraId="73C2D4B9"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pt-BR"/>
        </w:rPr>
        <w:t>Este estudo não identificou a necessidade de realizar contratações acessórias para a perfeita execução do objeto.</w:t>
      </w:r>
    </w:p>
    <w:p w14:paraId="1467A343" w14:textId="77777777" w:rsidR="00EA48DF" w:rsidRDefault="00EA48DF">
      <w:pPr>
        <w:spacing w:after="0" w:line="240" w:lineRule="auto"/>
        <w:jc w:val="both"/>
        <w:rPr>
          <w:rFonts w:ascii="Times New Roman" w:eastAsia="Arial" w:hAnsi="Times New Roman" w:cs="Times New Roman"/>
          <w:lang w:eastAsia="pt-BR"/>
        </w:rPr>
      </w:pPr>
    </w:p>
    <w:p w14:paraId="66EF0419" w14:textId="77777777" w:rsidR="00EA48DF" w:rsidRDefault="00DE400E">
      <w:pPr>
        <w:spacing w:after="0" w:line="240" w:lineRule="auto"/>
        <w:jc w:val="both"/>
        <w:rPr>
          <w:rFonts w:ascii="Times New Roman" w:hAnsi="Times New Roman"/>
        </w:rPr>
      </w:pPr>
      <w:r>
        <w:rPr>
          <w:rFonts w:ascii="Times New Roman" w:eastAsia="Arial" w:hAnsi="Times New Roman" w:cs="Times New Roman"/>
          <w:b/>
          <w:bCs/>
          <w:color w:val="000000" w:themeColor="text1"/>
          <w:lang w:eastAsia="pt-BR"/>
        </w:rPr>
        <w:t xml:space="preserve">12. POSSÍVEIS IMPACTOS AMBIENTAIS </w:t>
      </w:r>
    </w:p>
    <w:p w14:paraId="7A7D2D36"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pt-BR"/>
        </w:rPr>
        <w:t>Não se vislumbram impactos ambientais significativos decorrentes da presente contratação, considerando a natureza dos serviços de levantamento cartográfico, topográfico, aerofotogramétrico e georreferenciamento, os quais possuem baixo potencial de impacto ambiental.</w:t>
      </w:r>
    </w:p>
    <w:p w14:paraId="2F3C73AB"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pt-BR"/>
        </w:rPr>
        <w:t>Ressalta-se que eventuais atividades de campo deverão observar as normas ambientais vigentes, especialmente quanto ao acesso às áreas, respeito à propriedade privada, à vegetação e às áreas de preservação permanente, de modo a evitar quaisquer danos ao meio ambiente.</w:t>
      </w:r>
    </w:p>
    <w:p w14:paraId="3D2E351F" w14:textId="77777777" w:rsidR="00EA48DF" w:rsidRDefault="00DE400E">
      <w:pPr>
        <w:spacing w:after="0" w:line="240" w:lineRule="auto"/>
        <w:ind w:firstLine="708"/>
        <w:jc w:val="both"/>
        <w:rPr>
          <w:rFonts w:ascii="Times New Roman" w:hAnsi="Times New Roman"/>
        </w:rPr>
      </w:pPr>
      <w:r>
        <w:rPr>
          <w:rFonts w:ascii="Times New Roman" w:eastAsia="Arial" w:hAnsi="Times New Roman" w:cs="Times New Roman"/>
          <w:lang w:eastAsia="pt-BR"/>
        </w:rPr>
        <w:t>Adicionalmente, a utilização de tecnologias como aerofotogrametria e sistemas digitais contribui para a redução de impactos ambientais, uma vez que minimiza a necessidade de intervenções físicas no território.</w:t>
      </w:r>
    </w:p>
    <w:p w14:paraId="30B8C379" w14:textId="77777777" w:rsidR="00EA48DF" w:rsidRDefault="00EA48DF">
      <w:pPr>
        <w:spacing w:after="0" w:line="240" w:lineRule="auto"/>
        <w:ind w:firstLine="708"/>
        <w:jc w:val="both"/>
        <w:rPr>
          <w:rFonts w:ascii="Times New Roman" w:eastAsia="Arial" w:hAnsi="Times New Roman" w:cs="Times New Roman"/>
          <w:color w:val="000000"/>
          <w:lang w:eastAsia="pt-BR"/>
        </w:rPr>
      </w:pPr>
    </w:p>
    <w:p w14:paraId="3B2FD14C" w14:textId="77777777" w:rsidR="00EA48DF" w:rsidRDefault="00DE400E">
      <w:pPr>
        <w:spacing w:after="0" w:line="240" w:lineRule="auto"/>
        <w:jc w:val="both"/>
        <w:rPr>
          <w:rFonts w:ascii="Times New Roman" w:hAnsi="Times New Roman"/>
        </w:rPr>
      </w:pPr>
      <w:bookmarkStart w:id="10" w:name="art18§1xiii"/>
      <w:bookmarkEnd w:id="10"/>
      <w:r>
        <w:rPr>
          <w:rFonts w:ascii="Times New Roman" w:eastAsia="Arial" w:hAnsi="Times New Roman" w:cs="Times New Roman"/>
          <w:b/>
          <w:bCs/>
          <w:color w:val="000000" w:themeColor="text1"/>
          <w:lang w:eastAsia="pt-BR"/>
        </w:rPr>
        <w:t xml:space="preserve">13. DECLARAÇÃO DE VIABILIDADE </w:t>
      </w:r>
    </w:p>
    <w:p w14:paraId="347D305E" w14:textId="77777777" w:rsidR="00EA48DF" w:rsidRDefault="00DE400E">
      <w:pPr>
        <w:tabs>
          <w:tab w:val="left" w:pos="1134"/>
        </w:tabs>
        <w:spacing w:after="0" w:line="240" w:lineRule="auto"/>
        <w:jc w:val="both"/>
        <w:rPr>
          <w:rFonts w:ascii="Times New Roman" w:hAnsi="Times New Roman"/>
        </w:rPr>
      </w:pPr>
      <w:r>
        <w:rPr>
          <w:rFonts w:ascii="Times New Roman" w:eastAsia="Arial" w:hAnsi="Times New Roman" w:cs="Times New Roman"/>
          <w:lang w:eastAsia="pt-BR"/>
        </w:rPr>
        <w:tab/>
        <w:t xml:space="preserve">Com base na justificativa e nas especificações técnicas constantes neste Estudo Técnico Preliminar e seus anexos, bem como na existência de planejamento orçamentário para subsidiar a presente contratação, conclui-se que a contratação é viável, atendendo aos padrões e preços praticados no mercado, </w:t>
      </w:r>
      <w:r>
        <w:rPr>
          <w:rFonts w:ascii="Times New Roman" w:eastAsia="Arial" w:hAnsi="Times New Roman" w:cs="Times New Roman"/>
          <w:lang w:eastAsia="pt-BR"/>
        </w:rPr>
        <w:lastRenderedPageBreak/>
        <w:t xml:space="preserve">especialmente no que se refere à prestação de serviços de </w:t>
      </w:r>
      <w:r>
        <w:rPr>
          <w:rFonts w:ascii="Times New Roman" w:eastAsia="Arial" w:hAnsi="Times New Roman" w:cs="Times New Roman"/>
          <w:b/>
          <w:bCs/>
          <w:lang w:eastAsia="zh-CN"/>
        </w:rPr>
        <w:t>implantação de vértices geodésicos de referência, realização de imageamento aerofotogramétrico e processamento de imagens digitais, mapeamento cartográfico/topográfico e multifinalitário, geração e adequação de base de dados cartográfica e cadastral municipal, cadastramento e recadastramento imobiliário, e elaboração de planta genérica de valores (PGV) das áreas urbanas do município de Miraguaí/RS; mapeamento rural de todo território municipal, a partir de serviços de cartografia e geoprocessamento, com utilização de imagens de satélites; e implantação de sistema de informações geográficas (SIG)</w:t>
      </w:r>
      <w:r>
        <w:rPr>
          <w:rFonts w:ascii="Times New Roman" w:eastAsia="Arial" w:hAnsi="Times New Roman" w:cs="Times New Roman"/>
          <w:lang w:eastAsia="zh-CN"/>
        </w:rPr>
        <w:t>.</w:t>
      </w:r>
    </w:p>
    <w:p w14:paraId="41B5653C" w14:textId="77777777" w:rsidR="00EA48DF" w:rsidRDefault="00EA48DF">
      <w:pPr>
        <w:tabs>
          <w:tab w:val="left" w:pos="1134"/>
        </w:tabs>
        <w:spacing w:after="0" w:line="240" w:lineRule="auto"/>
        <w:jc w:val="both"/>
        <w:rPr>
          <w:rFonts w:ascii="Times New Roman" w:eastAsia="Arial" w:hAnsi="Times New Roman" w:cs="Times New Roman"/>
          <w:lang w:eastAsia="zh-CN"/>
        </w:rPr>
      </w:pPr>
    </w:p>
    <w:p w14:paraId="66F97587" w14:textId="77777777" w:rsidR="00EA48DF" w:rsidRDefault="00EA48DF">
      <w:pPr>
        <w:tabs>
          <w:tab w:val="left" w:pos="1134"/>
        </w:tabs>
        <w:spacing w:after="0" w:line="240" w:lineRule="auto"/>
        <w:jc w:val="both"/>
        <w:rPr>
          <w:rFonts w:ascii="Times New Roman" w:eastAsia="Arial" w:hAnsi="Times New Roman" w:cs="Times New Roman"/>
          <w:lang w:eastAsia="zh-CN"/>
        </w:rPr>
      </w:pPr>
    </w:p>
    <w:p w14:paraId="0B1EA7DE" w14:textId="23B1D996" w:rsidR="00EA48DF" w:rsidRPr="00BB3DCD" w:rsidRDefault="00DE400E">
      <w:pPr>
        <w:tabs>
          <w:tab w:val="left" w:pos="1134"/>
        </w:tabs>
        <w:spacing w:after="0" w:line="240" w:lineRule="auto"/>
        <w:rPr>
          <w:rFonts w:ascii="Times New Roman" w:hAnsi="Times New Roman"/>
          <w:color w:val="000000" w:themeColor="text1"/>
        </w:rPr>
      </w:pPr>
      <w:r w:rsidRPr="00BB3DCD">
        <w:rPr>
          <w:rFonts w:ascii="Times New Roman" w:eastAsia="Arial" w:hAnsi="Times New Roman" w:cs="Times New Roman"/>
          <w:color w:val="000000" w:themeColor="text1"/>
          <w:lang w:eastAsia="zh-CN"/>
        </w:rPr>
        <w:t xml:space="preserve">Miraguaí – RS,  </w:t>
      </w:r>
      <w:r w:rsidR="00BB3DCD">
        <w:rPr>
          <w:rFonts w:ascii="Times New Roman" w:eastAsia="Arial" w:hAnsi="Times New Roman" w:cs="Times New Roman"/>
          <w:color w:val="000000" w:themeColor="text1"/>
          <w:lang w:eastAsia="zh-CN"/>
        </w:rPr>
        <w:t xml:space="preserve">27 </w:t>
      </w:r>
      <w:r w:rsidRPr="00BB3DCD">
        <w:rPr>
          <w:rFonts w:ascii="Times New Roman" w:eastAsia="Arial" w:hAnsi="Times New Roman" w:cs="Times New Roman"/>
          <w:color w:val="000000" w:themeColor="text1"/>
          <w:lang w:eastAsia="zh-CN"/>
        </w:rPr>
        <w:t>de abril de 2026.</w:t>
      </w:r>
    </w:p>
    <w:p w14:paraId="321AB1BD" w14:textId="77777777" w:rsidR="00EA48DF" w:rsidRDefault="00EA48DF">
      <w:pPr>
        <w:spacing w:after="0" w:line="240" w:lineRule="auto"/>
        <w:rPr>
          <w:rFonts w:ascii="Times New Roman" w:eastAsia="Arial" w:hAnsi="Times New Roman" w:cs="Times New Roman"/>
          <w:lang w:eastAsia="zh-CN"/>
        </w:rPr>
      </w:pPr>
    </w:p>
    <w:p w14:paraId="45215B14" w14:textId="77777777" w:rsidR="00EA48DF" w:rsidRDefault="00EA48DF">
      <w:pPr>
        <w:spacing w:after="0" w:line="240" w:lineRule="auto"/>
        <w:jc w:val="both"/>
        <w:rPr>
          <w:rFonts w:ascii="Times New Roman" w:hAnsi="Times New Roman" w:cs="Times New Roman"/>
        </w:rPr>
      </w:pPr>
    </w:p>
    <w:p w14:paraId="2BAFE9AE" w14:textId="77777777" w:rsidR="00EA48DF" w:rsidRDefault="00DE400E">
      <w:pPr>
        <w:tabs>
          <w:tab w:val="left" w:pos="3585"/>
        </w:tabs>
        <w:spacing w:after="0" w:line="240" w:lineRule="auto"/>
        <w:rPr>
          <w:rFonts w:ascii="Times New Roman" w:hAnsi="Times New Roman"/>
        </w:rPr>
      </w:pPr>
      <w:r>
        <w:rPr>
          <w:rFonts w:ascii="Times New Roman" w:hAnsi="Times New Roman" w:cs="Times New Roman"/>
        </w:rPr>
        <w:t>___________________________________________________</w:t>
      </w:r>
    </w:p>
    <w:p w14:paraId="16A482C4" w14:textId="77777777" w:rsidR="00EA48DF" w:rsidRDefault="00DE400E">
      <w:pPr>
        <w:tabs>
          <w:tab w:val="left" w:pos="3585"/>
        </w:tabs>
        <w:spacing w:after="0" w:line="240" w:lineRule="auto"/>
        <w:rPr>
          <w:rFonts w:ascii="Times New Roman" w:hAnsi="Times New Roman"/>
        </w:rPr>
      </w:pPr>
      <w:r>
        <w:rPr>
          <w:rFonts w:ascii="Times New Roman" w:hAnsi="Times New Roman" w:cs="Times New Roman"/>
          <w:b/>
        </w:rPr>
        <w:t>KIELIN JONEN BOTTON</w:t>
      </w:r>
    </w:p>
    <w:p w14:paraId="403968C7" w14:textId="77777777" w:rsidR="00EA48DF" w:rsidRDefault="00DE400E">
      <w:pPr>
        <w:tabs>
          <w:tab w:val="left" w:pos="3585"/>
        </w:tabs>
        <w:spacing w:after="0" w:line="240" w:lineRule="auto"/>
        <w:rPr>
          <w:rFonts w:ascii="Times New Roman" w:hAnsi="Times New Roman"/>
        </w:rPr>
      </w:pPr>
      <w:r>
        <w:rPr>
          <w:rFonts w:ascii="Times New Roman" w:hAnsi="Times New Roman" w:cs="Times New Roman"/>
          <w:b/>
        </w:rPr>
        <w:t>Secretária Municipal da Fazenda</w:t>
      </w:r>
    </w:p>
    <w:sectPr w:rsidR="00EA48DF">
      <w:headerReference w:type="even" r:id="rId8"/>
      <w:headerReference w:type="default" r:id="rId9"/>
      <w:footerReference w:type="even" r:id="rId10"/>
      <w:footerReference w:type="default" r:id="rId11"/>
      <w:headerReference w:type="first" r:id="rId12"/>
      <w:footerReference w:type="first" r:id="rId13"/>
      <w:pgSz w:w="11906" w:h="16838"/>
      <w:pgMar w:top="2552" w:right="851" w:bottom="1701" w:left="1701" w:header="1701"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25A2" w14:textId="77777777" w:rsidR="00DE400E" w:rsidRDefault="00DE400E">
      <w:pPr>
        <w:spacing w:after="0" w:line="240" w:lineRule="auto"/>
      </w:pPr>
      <w:r>
        <w:separator/>
      </w:r>
    </w:p>
  </w:endnote>
  <w:endnote w:type="continuationSeparator" w:id="0">
    <w:p w14:paraId="54D1857D" w14:textId="77777777" w:rsidR="00DE400E" w:rsidRDefault="00DE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7B8E" w14:textId="77777777" w:rsidR="00EA48DF" w:rsidRDefault="00EA48D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60E76023" w14:textId="77777777" w:rsidR="00EA48DF" w:rsidRDefault="00DE400E">
        <w:pPr>
          <w:pStyle w:val="Rodap"/>
          <w:jc w:val="right"/>
        </w:pPr>
        <w:r>
          <w:fldChar w:fldCharType="begin"/>
        </w:r>
        <w:r>
          <w:instrText xml:space="preserve"> PAGE </w:instrText>
        </w:r>
        <w:r>
          <w:fldChar w:fldCharType="separate"/>
        </w:r>
        <w:r>
          <w:t>14</w:t>
        </w:r>
        <w:r>
          <w:fldChar w:fldCharType="end"/>
        </w:r>
      </w:p>
    </w:sdtContent>
  </w:sdt>
  <w:p w14:paraId="275FF628" w14:textId="77777777" w:rsidR="00EA48DF" w:rsidRDefault="00EA48D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549386"/>
      <w:docPartObj>
        <w:docPartGallery w:val="Page Numbers (Bottom of Page)"/>
        <w:docPartUnique/>
      </w:docPartObj>
    </w:sdtPr>
    <w:sdtEndPr/>
    <w:sdtContent>
      <w:p w14:paraId="375470D2" w14:textId="77777777" w:rsidR="00EA48DF" w:rsidRDefault="00DE400E">
        <w:pPr>
          <w:pStyle w:val="Rodap"/>
          <w:jc w:val="right"/>
        </w:pPr>
        <w:r>
          <w:fldChar w:fldCharType="begin"/>
        </w:r>
        <w:r>
          <w:instrText xml:space="preserve"> PAGE </w:instrText>
        </w:r>
        <w:r>
          <w:fldChar w:fldCharType="separate"/>
        </w:r>
        <w:r>
          <w:t>1</w:t>
        </w:r>
        <w:r>
          <w:fldChar w:fldCharType="end"/>
        </w:r>
      </w:p>
    </w:sdtContent>
  </w:sdt>
  <w:p w14:paraId="3D78FB76" w14:textId="77777777" w:rsidR="00EA48DF" w:rsidRDefault="00EA48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6EF3" w14:textId="77777777" w:rsidR="00DE400E" w:rsidRDefault="00DE400E">
      <w:pPr>
        <w:spacing w:after="0" w:line="240" w:lineRule="auto"/>
      </w:pPr>
      <w:r>
        <w:separator/>
      </w:r>
    </w:p>
  </w:footnote>
  <w:footnote w:type="continuationSeparator" w:id="0">
    <w:p w14:paraId="34F57C70" w14:textId="77777777" w:rsidR="00DE400E" w:rsidRDefault="00DE4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093F" w14:textId="77777777" w:rsidR="00EA48DF" w:rsidRDefault="00EA48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40E3" w14:textId="77777777" w:rsidR="00EA48DF" w:rsidRDefault="00EA48D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4DDE" w14:textId="77777777" w:rsidR="00EA48DF" w:rsidRDefault="00DE400E">
    <w:pPr>
      <w:pStyle w:val="Cabealho"/>
    </w:pPr>
    <w:r>
      <w:rPr>
        <w:noProof/>
      </w:rPr>
      <w:drawing>
        <wp:inline distT="0" distB="0" distL="0" distR="0" wp14:anchorId="3ADF2C33" wp14:editId="1EAF72CD">
          <wp:extent cx="5401310" cy="10242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5401310" cy="1024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22B5"/>
    <w:multiLevelType w:val="multilevel"/>
    <w:tmpl w:val="328CA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4D0688"/>
    <w:multiLevelType w:val="multilevel"/>
    <w:tmpl w:val="801E7C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B130B73"/>
    <w:multiLevelType w:val="multilevel"/>
    <w:tmpl w:val="C2E8E8F8"/>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4D125E"/>
    <w:multiLevelType w:val="multilevel"/>
    <w:tmpl w:val="B1D00F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20F9D"/>
    <w:multiLevelType w:val="multilevel"/>
    <w:tmpl w:val="595692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16cid:durableId="1790316465">
    <w:abstractNumId w:val="0"/>
  </w:num>
  <w:num w:numId="2" w16cid:durableId="300426594">
    <w:abstractNumId w:val="2"/>
  </w:num>
  <w:num w:numId="3" w16cid:durableId="852842269">
    <w:abstractNumId w:val="4"/>
  </w:num>
  <w:num w:numId="4" w16cid:durableId="931746086">
    <w:abstractNumId w:val="1"/>
  </w:num>
  <w:num w:numId="5" w16cid:durableId="583610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EA48DF"/>
    <w:rsid w:val="009011C7"/>
    <w:rsid w:val="009667B0"/>
    <w:rsid w:val="00BB3DCD"/>
    <w:rsid w:val="00CD0ECA"/>
    <w:rsid w:val="00D11AEA"/>
    <w:rsid w:val="00DE400E"/>
    <w:rsid w:val="00DF2673"/>
    <w:rsid w:val="00EA48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3FB9"/>
  <w15:docId w15:val="{95B738DD-528A-4807-9B25-6258DC78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center"/>
    </w:pPr>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2"/>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C67B4"/>
    <w:rPr>
      <w:rFonts w:ascii="Arial" w:eastAsia="Times New Roman" w:hAnsi="Arial" w:cs="Arial"/>
      <w:b/>
      <w:kern w:val="2"/>
      <w:sz w:val="28"/>
      <w:szCs w:val="20"/>
      <w:lang w:eastAsia="zh-CN"/>
    </w:rPr>
  </w:style>
  <w:style w:type="character" w:customStyle="1" w:styleId="Ttulo2Char">
    <w:name w:val="Título 2 Char"/>
    <w:basedOn w:val="Fontepargpadro"/>
    <w:link w:val="Ttulo2"/>
    <w:qFormat/>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qFormat/>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qFormat/>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qFormat/>
    <w:rsid w:val="008C67B4"/>
    <w:rPr>
      <w:rFonts w:ascii="Times New Roman" w:eastAsia="Times New Roman" w:hAnsi="Times New Roman" w:cs="Times New Roman"/>
      <w:b/>
      <w:spacing w:val="14"/>
      <w:sz w:val="24"/>
      <w:szCs w:val="20"/>
      <w:lang w:eastAsia="zh-CN"/>
    </w:rPr>
  </w:style>
  <w:style w:type="character" w:customStyle="1" w:styleId="WW8Num1z0">
    <w:name w:val="WW8Num1z0"/>
    <w:qFormat/>
    <w:rsid w:val="008C67B4"/>
  </w:style>
  <w:style w:type="character" w:customStyle="1" w:styleId="WW8Num1z1">
    <w:name w:val="WW8Num1z1"/>
    <w:qFormat/>
    <w:rsid w:val="008C67B4"/>
  </w:style>
  <w:style w:type="character" w:customStyle="1" w:styleId="WW8Num1z2">
    <w:name w:val="WW8Num1z2"/>
    <w:qFormat/>
    <w:rsid w:val="008C67B4"/>
  </w:style>
  <w:style w:type="character" w:customStyle="1" w:styleId="WW8Num1z3">
    <w:name w:val="WW8Num1z3"/>
    <w:qFormat/>
    <w:rsid w:val="008C67B4"/>
  </w:style>
  <w:style w:type="character" w:customStyle="1" w:styleId="WW8Num1z4">
    <w:name w:val="WW8Num1z4"/>
    <w:qFormat/>
    <w:rsid w:val="008C67B4"/>
  </w:style>
  <w:style w:type="character" w:customStyle="1" w:styleId="WW8Num1z5">
    <w:name w:val="WW8Num1z5"/>
    <w:qFormat/>
    <w:rsid w:val="008C67B4"/>
  </w:style>
  <w:style w:type="character" w:customStyle="1" w:styleId="WW8Num1z6">
    <w:name w:val="WW8Num1z6"/>
    <w:qFormat/>
    <w:rsid w:val="008C67B4"/>
  </w:style>
  <w:style w:type="character" w:customStyle="1" w:styleId="WW8Num1z7">
    <w:name w:val="WW8Num1z7"/>
    <w:qFormat/>
    <w:rsid w:val="008C67B4"/>
  </w:style>
  <w:style w:type="character" w:customStyle="1" w:styleId="WW8Num1z8">
    <w:name w:val="WW8Num1z8"/>
    <w:qFormat/>
    <w:rsid w:val="008C67B4"/>
  </w:style>
  <w:style w:type="character" w:customStyle="1" w:styleId="Fontepargpadro4">
    <w:name w:val="Fonte parág. padrão4"/>
    <w:qFormat/>
    <w:rsid w:val="008C67B4"/>
  </w:style>
  <w:style w:type="character" w:customStyle="1" w:styleId="Absatz-Standardschriftart">
    <w:name w:val="Absatz-Standardschriftart"/>
    <w:qFormat/>
    <w:rsid w:val="008C67B4"/>
  </w:style>
  <w:style w:type="character" w:customStyle="1" w:styleId="Fontepargpadro3">
    <w:name w:val="Fonte parág. padrão3"/>
    <w:qFormat/>
    <w:rsid w:val="008C67B4"/>
  </w:style>
  <w:style w:type="character" w:customStyle="1" w:styleId="WW-Absatz-Standardschriftart">
    <w:name w:val="WW-Absatz-Standardschriftart"/>
    <w:qFormat/>
    <w:rsid w:val="008C67B4"/>
  </w:style>
  <w:style w:type="character" w:customStyle="1" w:styleId="Fontepargpadro2">
    <w:name w:val="Fonte parág. padrão2"/>
    <w:qFormat/>
    <w:rsid w:val="008C67B4"/>
  </w:style>
  <w:style w:type="character" w:customStyle="1" w:styleId="WW-Absatz-Standardschriftart1">
    <w:name w:val="WW-Absatz-Standardschriftart1"/>
    <w:qFormat/>
    <w:rsid w:val="008C67B4"/>
  </w:style>
  <w:style w:type="character" w:customStyle="1" w:styleId="WW-Absatz-Standardschriftart11">
    <w:name w:val="WW-Absatz-Standardschriftart11"/>
    <w:qFormat/>
    <w:rsid w:val="008C67B4"/>
  </w:style>
  <w:style w:type="character" w:customStyle="1" w:styleId="WW-Absatz-Standardschriftart111">
    <w:name w:val="WW-Absatz-Standardschriftart111"/>
    <w:qFormat/>
    <w:rsid w:val="008C67B4"/>
  </w:style>
  <w:style w:type="character" w:customStyle="1" w:styleId="WW-Absatz-Standardschriftart1111">
    <w:name w:val="WW-Absatz-Standardschriftart1111"/>
    <w:qFormat/>
    <w:rsid w:val="008C67B4"/>
  </w:style>
  <w:style w:type="character" w:customStyle="1" w:styleId="WW-Absatz-Standardschriftart11111">
    <w:name w:val="WW-Absatz-Standardschriftart11111"/>
    <w:qFormat/>
    <w:rsid w:val="008C67B4"/>
  </w:style>
  <w:style w:type="character" w:customStyle="1" w:styleId="Fontepargpadro1">
    <w:name w:val="Fonte parág. padrão1"/>
    <w:qFormat/>
    <w:rsid w:val="008C67B4"/>
  </w:style>
  <w:style w:type="character" w:styleId="Nmerodepgina">
    <w:name w:val="page number"/>
    <w:basedOn w:val="Fontepargpadro1"/>
    <w:rsid w:val="008C67B4"/>
  </w:style>
  <w:style w:type="character" w:customStyle="1" w:styleId="Caracteresdenotaderodap">
    <w:name w:val="Caracteres de nota de rodapé"/>
    <w:qFormat/>
    <w:rsid w:val="008C67B4"/>
    <w:rPr>
      <w:vertAlign w:val="superscript"/>
    </w:rPr>
  </w:style>
  <w:style w:type="character" w:customStyle="1" w:styleId="Refdenotaderodap1">
    <w:name w:val="Ref. de nota de rodapé1"/>
    <w:qFormat/>
    <w:rsid w:val="008C67B4"/>
    <w:rPr>
      <w:vertAlign w:val="superscript"/>
    </w:rPr>
  </w:style>
  <w:style w:type="character" w:customStyle="1" w:styleId="Caracteresdenotadefim">
    <w:name w:val="Caracteres de nota de fim"/>
    <w:qFormat/>
    <w:rsid w:val="008C67B4"/>
    <w:rPr>
      <w:vertAlign w:val="superscript"/>
    </w:rPr>
  </w:style>
  <w:style w:type="character" w:customStyle="1" w:styleId="WW-Caracteresdenotadefim">
    <w:name w:val="WW-Caracteres de nota de fim"/>
    <w:qFormat/>
    <w:rsid w:val="008C67B4"/>
  </w:style>
  <w:style w:type="character" w:customStyle="1" w:styleId="Smbolosdenumerao">
    <w:name w:val="Símbolos de numeração"/>
    <w:qFormat/>
    <w:rsid w:val="008C67B4"/>
  </w:style>
  <w:style w:type="character" w:customStyle="1" w:styleId="Refdenotadefim1">
    <w:name w:val="Ref. de nota de fim1"/>
    <w:qFormat/>
    <w:rsid w:val="008C67B4"/>
    <w:rPr>
      <w:vertAlign w:val="superscript"/>
    </w:rPr>
  </w:style>
  <w:style w:type="character" w:customStyle="1" w:styleId="Refdenotaderodap2">
    <w:name w:val="Ref. de nota de rodapé2"/>
    <w:qFormat/>
    <w:rsid w:val="008C67B4"/>
    <w:rPr>
      <w:vertAlign w:val="superscript"/>
    </w:rPr>
  </w:style>
  <w:style w:type="character" w:customStyle="1" w:styleId="Refdenotadefim2">
    <w:name w:val="Ref. de nota de fim2"/>
    <w:qFormat/>
    <w:rsid w:val="008C67B4"/>
    <w:rPr>
      <w:vertAlign w:val="superscript"/>
    </w:rPr>
  </w:style>
  <w:style w:type="character" w:customStyle="1" w:styleId="Refdenotaderodap3">
    <w:name w:val="Ref. de nota de rodapé3"/>
    <w:qFormat/>
    <w:rsid w:val="008C67B4"/>
    <w:rPr>
      <w:vertAlign w:val="superscript"/>
    </w:rPr>
  </w:style>
  <w:style w:type="character" w:customStyle="1" w:styleId="Refdenotadefim3">
    <w:name w:val="Ref. de nota de fim3"/>
    <w:qFormat/>
    <w:rsid w:val="008C67B4"/>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orpodetextoChar">
    <w:name w:val="Corpo de texto Char"/>
    <w:basedOn w:val="Fontepargpadro"/>
    <w:link w:val="Corpodetexto"/>
    <w:qFormat/>
    <w:rsid w:val="008C67B4"/>
    <w:rPr>
      <w:rFonts w:ascii="Times New Roman" w:eastAsia="Times New Roman" w:hAnsi="Times New Roman" w:cs="Times New Roman"/>
      <w:sz w:val="28"/>
      <w:szCs w:val="20"/>
      <w:lang w:eastAsia="zh-CN"/>
    </w:rPr>
  </w:style>
  <w:style w:type="character" w:customStyle="1" w:styleId="SubttuloChar">
    <w:name w:val="Subtítulo Char"/>
    <w:basedOn w:val="Fontepargpadro"/>
    <w:link w:val="Subttulo"/>
    <w:qFormat/>
    <w:rsid w:val="008C67B4"/>
    <w:rPr>
      <w:rFonts w:ascii="Arial" w:eastAsia="Lucida Sans Unicode" w:hAnsi="Arial" w:cs="Tahoma"/>
      <w:i/>
      <w:iCs/>
      <w:sz w:val="28"/>
      <w:szCs w:val="28"/>
      <w:lang w:eastAsia="zh-CN"/>
    </w:rPr>
  </w:style>
  <w:style w:type="character" w:customStyle="1" w:styleId="RodapChar">
    <w:name w:val="Rodapé Char"/>
    <w:basedOn w:val="Fontepargpadro"/>
    <w:link w:val="Rodap"/>
    <w:qFormat/>
    <w:rsid w:val="008C67B4"/>
    <w:rPr>
      <w:rFonts w:ascii="Arial" w:eastAsia="Times New Roman" w:hAnsi="Arial" w:cs="Arial"/>
      <w:szCs w:val="20"/>
      <w:lang w:eastAsia="zh-CN"/>
    </w:rPr>
  </w:style>
  <w:style w:type="character" w:customStyle="1" w:styleId="CabealhoChar">
    <w:name w:val="Cabeçalho Char"/>
    <w:basedOn w:val="Fontepargpadro"/>
    <w:link w:val="Cabealho"/>
    <w:qFormat/>
    <w:rsid w:val="008C67B4"/>
    <w:rPr>
      <w:rFonts w:ascii="Arial" w:eastAsia="Times New Roman" w:hAnsi="Arial" w:cs="Arial"/>
      <w:szCs w:val="20"/>
      <w:lang w:eastAsia="zh-CN"/>
    </w:rPr>
  </w:style>
  <w:style w:type="character" w:customStyle="1" w:styleId="RecuodecorpodetextoChar">
    <w:name w:val="Recuo de corpo de texto Char"/>
    <w:basedOn w:val="Fontepargpadro"/>
    <w:link w:val="Recuodecorpodetexto"/>
    <w:qFormat/>
    <w:rsid w:val="008C67B4"/>
    <w:rPr>
      <w:rFonts w:ascii="Arial" w:eastAsia="Times New Roman" w:hAnsi="Arial" w:cs="Arial"/>
      <w:b/>
      <w:sz w:val="24"/>
      <w:szCs w:val="20"/>
      <w:lang w:eastAsia="zh-CN"/>
    </w:rPr>
  </w:style>
  <w:style w:type="character" w:customStyle="1" w:styleId="TextodenotaderodapChar">
    <w:name w:val="Texto de nota de rodapé Char"/>
    <w:basedOn w:val="Fontepargpadro"/>
    <w:link w:val="Textodenotaderodap"/>
    <w:qFormat/>
    <w:rsid w:val="008C67B4"/>
    <w:rPr>
      <w:rFonts w:ascii="Times New Roman" w:eastAsia="Times New Roman" w:hAnsi="Times New Roman" w:cs="Times New Roman"/>
      <w:sz w:val="20"/>
      <w:szCs w:val="20"/>
      <w:lang w:eastAsia="zh-CN"/>
    </w:rPr>
  </w:style>
  <w:style w:type="character" w:customStyle="1" w:styleId="Refdenotaderodap5">
    <w:name w:val="Ref. de nota de rodapé5"/>
    <w:qFormat/>
    <w:rsid w:val="008C67B4"/>
    <w:rPr>
      <w:vertAlign w:val="superscript"/>
    </w:rPr>
  </w:style>
  <w:style w:type="character" w:customStyle="1" w:styleId="TextodebaloChar">
    <w:name w:val="Texto de balão Char"/>
    <w:basedOn w:val="Fontepargpadro"/>
    <w:link w:val="Textodebalo"/>
    <w:qFormat/>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qFormat/>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qFormat/>
    <w:rsid w:val="008C67B4"/>
    <w:rPr>
      <w:rFonts w:ascii="Monotype Sorts" w:hAnsi="Monotype Sorts"/>
    </w:rPr>
  </w:style>
  <w:style w:type="character" w:customStyle="1" w:styleId="WW8Num3z0">
    <w:name w:val="WW8Num3z0"/>
    <w:qFormat/>
    <w:rsid w:val="008C67B4"/>
    <w:rPr>
      <w:b/>
    </w:rPr>
  </w:style>
  <w:style w:type="character" w:customStyle="1" w:styleId="WW8Num4z0">
    <w:name w:val="WW8Num4z0"/>
    <w:qFormat/>
    <w:rsid w:val="008C67B4"/>
    <w:rPr>
      <w:rFonts w:ascii="Times New Roman" w:eastAsia="Times New Roman" w:hAnsi="Times New Roman" w:cs="Times New Roman"/>
    </w:rPr>
  </w:style>
  <w:style w:type="character" w:customStyle="1" w:styleId="WW8Num4z1">
    <w:name w:val="WW8Num4z1"/>
    <w:qFormat/>
    <w:rsid w:val="008C67B4"/>
    <w:rPr>
      <w:rFonts w:ascii="Courier New" w:hAnsi="Courier New"/>
    </w:rPr>
  </w:style>
  <w:style w:type="character" w:customStyle="1" w:styleId="WW8Num4z2">
    <w:name w:val="WW8Num4z2"/>
    <w:qFormat/>
    <w:rsid w:val="008C67B4"/>
    <w:rPr>
      <w:rFonts w:ascii="Wingdings" w:hAnsi="Wingdings"/>
    </w:rPr>
  </w:style>
  <w:style w:type="character" w:customStyle="1" w:styleId="WW8Num4z3">
    <w:name w:val="WW8Num4z3"/>
    <w:qFormat/>
    <w:rsid w:val="008C67B4"/>
    <w:rPr>
      <w:rFonts w:ascii="Symbol" w:hAnsi="Symbol"/>
    </w:rPr>
  </w:style>
  <w:style w:type="character" w:customStyle="1" w:styleId="WW8Num5z0">
    <w:name w:val="WW8Num5z0"/>
    <w:qFormat/>
    <w:rsid w:val="008C67B4"/>
    <w:rPr>
      <w:rFonts w:ascii="Times New Roman" w:hAnsi="Times New Roman"/>
      <w:b/>
    </w:rPr>
  </w:style>
  <w:style w:type="character" w:customStyle="1" w:styleId="WW8Num6z0">
    <w:name w:val="WW8Num6z0"/>
    <w:qFormat/>
    <w:rsid w:val="008C67B4"/>
    <w:rPr>
      <w:b/>
    </w:rPr>
  </w:style>
  <w:style w:type="character" w:customStyle="1" w:styleId="WW8Num7z0">
    <w:name w:val="WW8Num7z0"/>
    <w:qFormat/>
    <w:rsid w:val="008C67B4"/>
    <w:rPr>
      <w:b/>
    </w:rPr>
  </w:style>
  <w:style w:type="character" w:customStyle="1" w:styleId="sh-dstrunc-txt">
    <w:name w:val="sh-ds__trunc-txt"/>
    <w:qFormat/>
    <w:rsid w:val="008C67B4"/>
  </w:style>
  <w:style w:type="character" w:styleId="nfase">
    <w:name w:val="Emphasis"/>
    <w:uiPriority w:val="20"/>
    <w:qFormat/>
    <w:rsid w:val="008C67B4"/>
    <w:rPr>
      <w:i/>
      <w:iCs/>
    </w:rPr>
  </w:style>
  <w:style w:type="character" w:customStyle="1" w:styleId="st">
    <w:name w:val="st"/>
    <w:qFormat/>
    <w:rsid w:val="008C67B4"/>
  </w:style>
  <w:style w:type="character" w:styleId="Forte">
    <w:name w:val="Strong"/>
    <w:uiPriority w:val="22"/>
    <w:qFormat/>
    <w:rsid w:val="008C67B4"/>
    <w:rPr>
      <w:b/>
      <w:bCs/>
    </w:rPr>
  </w:style>
  <w:style w:type="character" w:customStyle="1" w:styleId="apple-converted-space">
    <w:name w:val="apple-converted-space"/>
    <w:qFormat/>
    <w:rsid w:val="008C67B4"/>
  </w:style>
  <w:style w:type="character" w:customStyle="1" w:styleId="ng-binding">
    <w:name w:val="ng-binding"/>
    <w:qFormat/>
    <w:rsid w:val="008C67B4"/>
  </w:style>
  <w:style w:type="character" w:customStyle="1" w:styleId="a-size-large">
    <w:name w:val="a-size-large"/>
    <w:qFormat/>
    <w:rsid w:val="008C67B4"/>
  </w:style>
  <w:style w:type="character" w:customStyle="1" w:styleId="a-irr-headerlabel">
    <w:name w:val="a-irr-headerlabel"/>
    <w:basedOn w:val="Fontepargpadro"/>
    <w:qFormat/>
    <w:rsid w:val="008C67B4"/>
  </w:style>
  <w:style w:type="character" w:styleId="Refdecomentrio">
    <w:name w:val="annotation reference"/>
    <w:basedOn w:val="Fontepargpadro"/>
    <w:uiPriority w:val="99"/>
    <w:semiHidden/>
    <w:unhideWhenUsed/>
    <w:qFormat/>
    <w:rsid w:val="0050526B"/>
    <w:rPr>
      <w:sz w:val="16"/>
      <w:szCs w:val="16"/>
    </w:rPr>
  </w:style>
  <w:style w:type="character" w:customStyle="1" w:styleId="TextodecomentrioChar">
    <w:name w:val="Texto de comentário Char"/>
    <w:basedOn w:val="Fontepargpadro"/>
    <w:link w:val="Textodecomentrio"/>
    <w:uiPriority w:val="99"/>
    <w:semiHidden/>
    <w:qFormat/>
    <w:rsid w:val="0050526B"/>
    <w:rPr>
      <w:sz w:val="20"/>
      <w:szCs w:val="20"/>
    </w:rPr>
  </w:style>
  <w:style w:type="character" w:customStyle="1" w:styleId="AssuntodocomentrioChar">
    <w:name w:val="Assunto do comentário Char"/>
    <w:basedOn w:val="TextodecomentrioChar"/>
    <w:link w:val="Assuntodocomentrio"/>
    <w:uiPriority w:val="99"/>
    <w:semiHidden/>
    <w:qFormat/>
    <w:rsid w:val="0050526B"/>
    <w:rPr>
      <w:b/>
      <w:bCs/>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8C67B4"/>
    <w:pPr>
      <w:widowControl w:val="0"/>
      <w:spacing w:after="0" w:line="240" w:lineRule="auto"/>
      <w:jc w:val="both"/>
    </w:pPr>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qFormat/>
    <w:rsid w:val="008C67B4"/>
    <w:pPr>
      <w:suppressLineNumbers/>
      <w:spacing w:after="0" w:line="240" w:lineRule="auto"/>
      <w:jc w:val="left"/>
    </w:pPr>
    <w:rPr>
      <w:rFonts w:ascii="Arial" w:eastAsia="Times New Roman" w:hAnsi="Arial" w:cs="Tahoma"/>
      <w:szCs w:val="20"/>
      <w:lang w:eastAsia="zh-CN"/>
    </w:rPr>
  </w:style>
  <w:style w:type="paragraph" w:customStyle="1" w:styleId="Ttulo30">
    <w:name w:val="Título3"/>
    <w:basedOn w:val="Normal"/>
    <w:next w:val="Corpodetexto"/>
    <w:qFormat/>
    <w:rsid w:val="008C67B4"/>
    <w:pPr>
      <w:keepNext/>
      <w:spacing w:before="240" w:after="120" w:line="240" w:lineRule="auto"/>
      <w:jc w:val="left"/>
    </w:pPr>
    <w:rPr>
      <w:rFonts w:ascii="Liberation Sans" w:eastAsia="Microsoft YaHei" w:hAnsi="Liberation Sans" w:cs="Mangal"/>
      <w:sz w:val="28"/>
      <w:szCs w:val="28"/>
      <w:lang w:eastAsia="zh-CN"/>
    </w:rPr>
  </w:style>
  <w:style w:type="paragraph" w:customStyle="1" w:styleId="Ttulo20">
    <w:name w:val="Título2"/>
    <w:basedOn w:val="Normal"/>
    <w:next w:val="Corpodetexto"/>
    <w:qFormat/>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qFormat/>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qFormat/>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qFormat/>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paragraph" w:customStyle="1" w:styleId="Cabealhoerodap">
    <w:name w:val="Cabeçalho e rodapé"/>
    <w:basedOn w:val="Normal"/>
    <w:qFormat/>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paragraph" w:customStyle="1" w:styleId="JE1">
    <w:name w:val="JE1"/>
    <w:basedOn w:val="Ttulo1"/>
    <w:qFormat/>
    <w:rsid w:val="008C67B4"/>
    <w:pPr>
      <w:numPr>
        <w:numId w:val="0"/>
      </w:numPr>
      <w:jc w:val="center"/>
    </w:pPr>
  </w:style>
  <w:style w:type="paragraph" w:styleId="Recuodecorpodetexto">
    <w:name w:val="Body Text Indent"/>
    <w:basedOn w:val="Normal"/>
    <w:link w:val="RecuodecorpodetextoChar"/>
    <w:rsid w:val="008C67B4"/>
    <w:pPr>
      <w:spacing w:after="0" w:line="240" w:lineRule="auto"/>
      <w:ind w:left="2410"/>
      <w:jc w:val="both"/>
    </w:pPr>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pacing w:after="0" w:line="240" w:lineRule="auto"/>
      <w:jc w:val="left"/>
    </w:pPr>
    <w:rPr>
      <w:rFonts w:ascii="Times New Roman" w:eastAsia="Times New Roman" w:hAnsi="Times New Roman" w:cs="Times New Roman"/>
      <w:sz w:val="20"/>
      <w:szCs w:val="20"/>
      <w:lang w:eastAsia="zh-CN"/>
    </w:rPr>
  </w:style>
  <w:style w:type="paragraph" w:customStyle="1" w:styleId="Corpodetexto21">
    <w:name w:val="Corpo de texto 21"/>
    <w:basedOn w:val="Normal"/>
    <w:qFormat/>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qFormat/>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qFormat/>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qFormat/>
    <w:rsid w:val="008C67B4"/>
    <w:pPr>
      <w:jc w:val="center"/>
    </w:pPr>
    <w:rPr>
      <w:b/>
      <w:bCs/>
    </w:rPr>
  </w:style>
  <w:style w:type="paragraph" w:customStyle="1" w:styleId="Contedodequadro">
    <w:name w:val="Conteúdo de quadro"/>
    <w:basedOn w:val="Corpodetexto"/>
    <w:qFormat/>
    <w:rsid w:val="008C67B4"/>
  </w:style>
  <w:style w:type="paragraph" w:customStyle="1" w:styleId="Ttulodatabela">
    <w:name w:val="Título da tabela"/>
    <w:basedOn w:val="Contedodatabela"/>
    <w:qFormat/>
    <w:rsid w:val="008C67B4"/>
    <w:pPr>
      <w:jc w:val="center"/>
    </w:pPr>
    <w:rPr>
      <w:b/>
      <w:bCs/>
    </w:rPr>
  </w:style>
  <w:style w:type="paragraph" w:customStyle="1" w:styleId="Contedodoquadro">
    <w:name w:val="Conteúdo do quadro"/>
    <w:basedOn w:val="Corpodetexto"/>
    <w:qFormat/>
    <w:rsid w:val="008C67B4"/>
  </w:style>
  <w:style w:type="paragraph" w:styleId="Textodebalo">
    <w:name w:val="Balloon Text"/>
    <w:basedOn w:val="Normal"/>
    <w:link w:val="TextodebaloChar"/>
    <w:unhideWhenUsed/>
    <w:qFormat/>
    <w:rsid w:val="008C67B4"/>
    <w:pPr>
      <w:spacing w:after="0" w:line="240" w:lineRule="auto"/>
      <w:jc w:val="left"/>
    </w:pPr>
    <w:rPr>
      <w:rFonts w:ascii="Segoe UI" w:eastAsia="Times New Roman" w:hAnsi="Segoe UI" w:cs="Segoe UI"/>
      <w:sz w:val="18"/>
      <w:szCs w:val="18"/>
      <w:lang w:eastAsia="zh-CN"/>
    </w:rPr>
  </w:style>
  <w:style w:type="paragraph" w:customStyle="1" w:styleId="Textoembloco1">
    <w:name w:val="Texto em bloco1"/>
    <w:basedOn w:val="Normal"/>
    <w:qFormat/>
    <w:rsid w:val="008C67B4"/>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qFormat/>
    <w:rsid w:val="008C67B4"/>
    <w:pPr>
      <w:spacing w:beforeAutospacing="1"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qFormat/>
    <w:rsid w:val="008C67B4"/>
    <w:pPr>
      <w:spacing w:beforeAutospacing="1"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iPriority w:val="99"/>
    <w:unhideWhenUsed/>
    <w:qFormat/>
    <w:rsid w:val="008C67B4"/>
    <w:pPr>
      <w:spacing w:beforeAutospacing="1"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qFormat/>
    <w:rsid w:val="008C67B4"/>
    <w:pPr>
      <w:spacing w:after="0" w:line="240" w:lineRule="auto"/>
      <w:ind w:left="4253" w:right="57" w:firstLine="1134"/>
      <w:jc w:val="both"/>
    </w:pPr>
    <w:rPr>
      <w:rFonts w:ascii="Arial" w:eastAsia="Times New Roman" w:hAnsi="Arial" w:cs="Times New Roman"/>
      <w:i/>
      <w:spacing w:val="14"/>
      <w:szCs w:val="20"/>
      <w:lang w:eastAsia="pt-BR"/>
    </w:rPr>
  </w:style>
  <w:style w:type="paragraph" w:customStyle="1" w:styleId="Standard">
    <w:name w:val="Standard"/>
    <w:qFormat/>
    <w:rsid w:val="008C67B4"/>
    <w:pPr>
      <w:widowControl w:val="0"/>
    </w:pPr>
    <w:rPr>
      <w:rFonts w:ascii="Times New Roman" w:eastAsia="Lucida Sans Unicode" w:hAnsi="Times New Roman" w:cs="Tahoma"/>
      <w:kern w:val="2"/>
      <w:sz w:val="24"/>
      <w:szCs w:val="24"/>
      <w:lang w:eastAsia="pt-BR"/>
    </w:rPr>
  </w:style>
  <w:style w:type="paragraph" w:styleId="SemEspaamento">
    <w:name w:val="No Spacing"/>
    <w:uiPriority w:val="1"/>
    <w:qFormat/>
    <w:rsid w:val="008C67B4"/>
    <w:rPr>
      <w:rFonts w:cs="Times New Roman"/>
    </w:rPr>
  </w:style>
  <w:style w:type="paragraph" w:styleId="Textodecomentrio">
    <w:name w:val="annotation text"/>
    <w:basedOn w:val="Normal"/>
    <w:link w:val="TextodecomentrioChar"/>
    <w:uiPriority w:val="99"/>
    <w:semiHidden/>
    <w:unhideWhenUsed/>
    <w:rsid w:val="0050526B"/>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50526B"/>
    <w:rPr>
      <w:b/>
      <w:bCs/>
    </w:rPr>
  </w:style>
  <w:style w:type="paragraph" w:customStyle="1" w:styleId="Default">
    <w:name w:val="Default"/>
    <w:qFormat/>
    <w:pPr>
      <w:spacing w:after="200" w:line="276" w:lineRule="auto"/>
    </w:pPr>
    <w:rPr>
      <w:rFonts w:ascii="Arial" w:eastAsia="Calibri" w:hAnsi="Arial"/>
      <w:color w:val="000000"/>
      <w:sz w:val="24"/>
    </w:rPr>
  </w:style>
  <w:style w:type="numbering" w:customStyle="1" w:styleId="Semlista1">
    <w:name w:val="Sem lista1"/>
    <w:uiPriority w:val="99"/>
    <w:semiHidden/>
    <w:unhideWhenUsed/>
    <w:qFormat/>
    <w:rsid w:val="008C67B4"/>
  </w:style>
  <w:style w:type="numbering" w:customStyle="1" w:styleId="Semlista11">
    <w:name w:val="Sem lista11"/>
    <w:uiPriority w:val="99"/>
    <w:semiHidden/>
    <w:qFormat/>
    <w:rsid w:val="008C67B4"/>
  </w:style>
  <w:style w:type="numbering" w:customStyle="1" w:styleId="Semlista2">
    <w:name w:val="Sem lista2"/>
    <w:uiPriority w:val="99"/>
    <w:semiHidden/>
    <w:unhideWhenUsed/>
    <w:qFormat/>
    <w:rsid w:val="008C67B4"/>
  </w:style>
  <w:style w:type="numbering" w:customStyle="1" w:styleId="Semlista111">
    <w:name w:val="Sem lista111"/>
    <w:uiPriority w:val="99"/>
    <w:semiHidden/>
    <w:qFormat/>
    <w:rsid w:val="008C67B4"/>
  </w:style>
  <w:style w:type="numbering" w:customStyle="1" w:styleId="Semlista3">
    <w:name w:val="Sem lista3"/>
    <w:uiPriority w:val="99"/>
    <w:semiHidden/>
    <w:unhideWhenUsed/>
    <w:qFormat/>
    <w:rsid w:val="008C67B4"/>
  </w:style>
  <w:style w:type="table" w:styleId="Tabelacomgrade">
    <w:name w:val="Table Grid"/>
    <w:basedOn w:val="Tabelanormal"/>
    <w:rsid w:val="008C67B4"/>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8C67B4"/>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1">
    <w:name w:val="Tabela com grade1"/>
    <w:basedOn w:val="Tabelanormal"/>
    <w:uiPriority w:val="59"/>
    <w:rsid w:val="008C67B4"/>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C67B4"/>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8C67B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uiPriority w:val="59"/>
    <w:rsid w:val="00D2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15</Pages>
  <Words>7219</Words>
  <Characters>38984</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dc:description/>
  <cp:lastModifiedBy>User</cp:lastModifiedBy>
  <cp:revision>15</cp:revision>
  <cp:lastPrinted>2024-06-19T17:26:00Z</cp:lastPrinted>
  <dcterms:created xsi:type="dcterms:W3CDTF">2026-04-24T15:53:00Z</dcterms:created>
  <dcterms:modified xsi:type="dcterms:W3CDTF">2026-04-27T23:08:00Z</dcterms:modified>
  <dc:language>pt-BR</dc:language>
</cp:coreProperties>
</file>