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1D9FC4AD" w:rsidR="009103C4" w:rsidRPr="008F22E4"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8F22E4">
        <w:rPr>
          <w:b/>
          <w:bCs/>
          <w:szCs w:val="22"/>
        </w:rPr>
        <w:t xml:space="preserve">PROCESSO ADMINISTRATIVO Nº </w:t>
      </w:r>
      <w:r w:rsidR="004279D4" w:rsidRPr="008F22E4">
        <w:rPr>
          <w:b/>
          <w:bCs/>
          <w:szCs w:val="22"/>
        </w:rPr>
        <w:t>9</w:t>
      </w:r>
      <w:r w:rsidR="007705F5">
        <w:rPr>
          <w:b/>
          <w:bCs/>
          <w:szCs w:val="22"/>
        </w:rPr>
        <w:t>5</w:t>
      </w:r>
      <w:r w:rsidR="00FF7377" w:rsidRPr="008F22E4">
        <w:rPr>
          <w:b/>
          <w:bCs/>
          <w:szCs w:val="22"/>
        </w:rPr>
        <w:t>/2024</w:t>
      </w:r>
    </w:p>
    <w:p w14:paraId="2B2DB0F0" w14:textId="2F38598F" w:rsidR="009103C4"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 xml:space="preserve">Município de </w:t>
      </w:r>
      <w:r w:rsidR="00FF7377" w:rsidRPr="008F22E4">
        <w:rPr>
          <w:szCs w:val="22"/>
        </w:rPr>
        <w:t>Miraguaí</w:t>
      </w:r>
    </w:p>
    <w:p w14:paraId="2A972C3A" w14:textId="0CF3A62E" w:rsidR="00357F2C"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Secretaria Municipal de</w:t>
      </w:r>
      <w:r w:rsidR="009103C4" w:rsidRPr="008F22E4">
        <w:rPr>
          <w:szCs w:val="22"/>
        </w:rPr>
        <w:t xml:space="preserve"> </w:t>
      </w:r>
      <w:r w:rsidR="003F480C">
        <w:rPr>
          <w:szCs w:val="22"/>
        </w:rPr>
        <w:t>Administração</w:t>
      </w:r>
      <w:r w:rsidR="004279D4" w:rsidRPr="008F22E4">
        <w:rPr>
          <w:szCs w:val="22"/>
        </w:rPr>
        <w:t>.</w:t>
      </w:r>
    </w:p>
    <w:p w14:paraId="3E9E988F" w14:textId="15BC2AE1" w:rsidR="004279D4" w:rsidRDefault="00AF43CC" w:rsidP="00C546BA">
      <w:pPr>
        <w:jc w:val="both"/>
        <w:rPr>
          <w:b/>
          <w:bCs/>
          <w:szCs w:val="22"/>
          <w:u w:val="single"/>
          <w:lang w:eastAsia="en-US"/>
        </w:rPr>
      </w:pPr>
      <w:r w:rsidRPr="008F22E4">
        <w:rPr>
          <w:szCs w:val="22"/>
        </w:rPr>
        <w:t xml:space="preserve">Necessidade da Administração: </w:t>
      </w:r>
      <w:bookmarkStart w:id="0" w:name="_Hlk181779230"/>
      <w:r w:rsidR="007705F5" w:rsidRPr="007705F5">
        <w:rPr>
          <w:b/>
          <w:bCs/>
          <w:szCs w:val="22"/>
          <w:u w:val="single"/>
          <w:lang w:eastAsia="en-US"/>
        </w:rPr>
        <w:t>Contratação de empresa ou fundação para prestação de serviço técnico-especializado na coordenação, organização, planejamento e execução de concurso público, incluídos a contratação de todo pessoal (apoio, fiscais e componentes da banca de avaliação das provas objetivas, de títulos e práticas) responsável pela elaboração, impressão e aplicação de provas de concurso público visando provimento de cargos públicos, de Nível Fundamental, Nível Médio, Nível Superior para o Poder Executivo do Município de Miraguaí/RS.</w:t>
      </w:r>
    </w:p>
    <w:bookmarkEnd w:id="0"/>
    <w:p w14:paraId="1296500B" w14:textId="77777777" w:rsidR="00A14EA9" w:rsidRPr="00C546BA" w:rsidRDefault="00A14EA9" w:rsidP="00C546BA">
      <w:pPr>
        <w:jc w:val="both"/>
        <w:rPr>
          <w:b/>
          <w:bCs/>
          <w:color w:val="000000"/>
          <w:szCs w:val="22"/>
        </w:rPr>
      </w:pPr>
    </w:p>
    <w:p w14:paraId="553B0E4A" w14:textId="1A17C12F"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r w:rsidR="000901F6">
        <w:rPr>
          <w:rFonts w:ascii="Arial" w:hAnsi="Arial" w:cs="Arial"/>
          <w:b/>
          <w:bCs/>
          <w:color w:val="000000"/>
          <w:sz w:val="22"/>
          <w:szCs w:val="22"/>
        </w:rPr>
        <w:t xml:space="preserve"> E DA JUSTIFICATIVA </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455DD2DD" w14:textId="19C8405C" w:rsidR="00604286" w:rsidRPr="00370287" w:rsidRDefault="004E4F74" w:rsidP="00370287">
      <w:pPr>
        <w:ind w:firstLine="708"/>
        <w:jc w:val="both"/>
        <w:rPr>
          <w:b/>
          <w:bCs/>
          <w:szCs w:val="22"/>
          <w:u w:val="single"/>
          <w:lang w:eastAsia="en-US"/>
        </w:rPr>
      </w:pPr>
      <w:r w:rsidRPr="00A14EA9">
        <w:rPr>
          <w:color w:val="000000"/>
          <w:szCs w:val="22"/>
        </w:rPr>
        <w:t xml:space="preserve">O </w:t>
      </w:r>
      <w:r w:rsidR="0074738C" w:rsidRPr="00A14EA9">
        <w:rPr>
          <w:color w:val="000000"/>
          <w:szCs w:val="22"/>
        </w:rPr>
        <w:t xml:space="preserve">presente termo tem por objeto a </w:t>
      </w:r>
      <w:r w:rsidR="00370287" w:rsidRPr="00370287">
        <w:rPr>
          <w:szCs w:val="22"/>
          <w:lang w:eastAsia="en-US"/>
        </w:rPr>
        <w:t>contratação de empresa ou fundação para prestação de serviço técnico-especializado na coordenação, organização, planejamento e execução de concurso público, incluídos a contratação de todo pessoal (apoio, fiscais e componentes da banca de avaliação das provas objetivas, de títulos e práticas) responsável pela elaboração, impressão e aplicação de provas de concurso público visando provimento de cargos públicos, de Nível Fundamental, Nível Médio, Nível Superior para o Poder Executivo do Município de Miraguaí/RS</w:t>
      </w:r>
      <w:r w:rsidR="00A14EA9" w:rsidRPr="00370287">
        <w:rPr>
          <w:szCs w:val="22"/>
          <w:lang w:eastAsia="en-US"/>
        </w:rPr>
        <w:t>.</w:t>
      </w:r>
      <w:r w:rsidR="00B76A2F">
        <w:rPr>
          <w:szCs w:val="22"/>
          <w:lang w:eastAsia="en-US"/>
        </w:rPr>
        <w:t xml:space="preserve">  </w:t>
      </w:r>
    </w:p>
    <w:p w14:paraId="40DB4502" w14:textId="77777777" w:rsidR="00A97706" w:rsidRPr="00A97706" w:rsidRDefault="00A97706" w:rsidP="00A97706">
      <w:pPr>
        <w:ind w:firstLine="708"/>
        <w:jc w:val="both"/>
        <w:rPr>
          <w:color w:val="000000"/>
          <w:szCs w:val="22"/>
        </w:rPr>
      </w:pPr>
      <w:r w:rsidRPr="00A97706">
        <w:rPr>
          <w:color w:val="000000"/>
          <w:szCs w:val="22"/>
        </w:rPr>
        <w:t xml:space="preserve">Nos exatos termos na Constituição Federal (art. 37, inciso II) e da </w:t>
      </w:r>
      <w:bookmarkStart w:id="1" w:name="_Hlk96696644"/>
      <w:r w:rsidRPr="00A97706">
        <w:rPr>
          <w:color w:val="000000"/>
          <w:szCs w:val="22"/>
        </w:rPr>
        <w:t>Lei Orgânica Municipal (art. 74, §1º)</w:t>
      </w:r>
      <w:bookmarkEnd w:id="1"/>
      <w:r w:rsidRPr="00A97706">
        <w:rPr>
          <w:color w:val="000000"/>
          <w:szCs w:val="22"/>
        </w:rPr>
        <w:t>, a investidura em cargos públicos deverá se dar por meio de concurso público de provas ou de provas e títulos.</w:t>
      </w:r>
    </w:p>
    <w:p w14:paraId="36F34222" w14:textId="2A3A1F40" w:rsidR="00A97706" w:rsidRPr="00A97706" w:rsidRDefault="00A97706" w:rsidP="00A97706">
      <w:pPr>
        <w:ind w:firstLine="708"/>
        <w:jc w:val="both"/>
        <w:rPr>
          <w:color w:val="000000"/>
          <w:szCs w:val="22"/>
        </w:rPr>
      </w:pPr>
      <w:r w:rsidRPr="00A97706">
        <w:rPr>
          <w:color w:val="000000"/>
          <w:szCs w:val="22"/>
        </w:rPr>
        <w:t>O último concurso público realizado pela Prefeitura Municipal de Miraguaí para o provimento de servidores do Quadro Geral foi no ano de 201</w:t>
      </w:r>
      <w:r w:rsidR="000D71ED">
        <w:rPr>
          <w:color w:val="000000"/>
          <w:szCs w:val="22"/>
        </w:rPr>
        <w:t>4</w:t>
      </w:r>
      <w:r w:rsidRPr="00A97706">
        <w:rPr>
          <w:color w:val="000000"/>
          <w:szCs w:val="22"/>
        </w:rPr>
        <w:t>, durante todo este período, este Município tem realizado diversas contratações por meio de Processos Seletivos, tornando-as rotineiras, mitigando o interesse público.</w:t>
      </w:r>
    </w:p>
    <w:p w14:paraId="2D3CD51D" w14:textId="77777777" w:rsidR="00A97706" w:rsidRPr="00A97706" w:rsidRDefault="00A97706" w:rsidP="00A97706">
      <w:pPr>
        <w:ind w:firstLine="708"/>
        <w:jc w:val="both"/>
        <w:rPr>
          <w:color w:val="000000"/>
          <w:szCs w:val="22"/>
        </w:rPr>
      </w:pPr>
      <w:r w:rsidRPr="00A97706">
        <w:rPr>
          <w:color w:val="000000"/>
          <w:szCs w:val="22"/>
        </w:rPr>
        <w:t>A Constituição Federal preceitua que a investidura em cargos públicos depende de prévia aprovação em concurso público, de acordo com a natureza e a complexidade do cargo, ressalvadas as nomeações para os cargos de chefia e assessoramento declarado em lei de livre nomeação e exoneração (art. 37, II da CF).</w:t>
      </w:r>
    </w:p>
    <w:p w14:paraId="11C88D4F" w14:textId="77777777" w:rsidR="00A97706" w:rsidRPr="00A97706" w:rsidRDefault="00A97706" w:rsidP="00A97706">
      <w:pPr>
        <w:ind w:firstLine="708"/>
        <w:jc w:val="both"/>
        <w:rPr>
          <w:color w:val="000000"/>
          <w:szCs w:val="22"/>
        </w:rPr>
      </w:pPr>
      <w:r w:rsidRPr="00A97706">
        <w:rPr>
          <w:color w:val="000000"/>
          <w:szCs w:val="22"/>
        </w:rPr>
        <w:t>O concurso público é a forma mais democrática e legitima de se buscar as melhores pessoas, dentre as que participam do certame para ingressar no serviço público. Além de ensejar a todos iguais oportunidades em disputar cargos públicos e atender ao mesmo tempo aos princípios da legalidade, igualdade, impessoalidade, eficiência, e acima de tudo moralidade.</w:t>
      </w:r>
    </w:p>
    <w:p w14:paraId="55E1C605" w14:textId="77777777" w:rsidR="00A97706" w:rsidRDefault="00A97706" w:rsidP="00A97706">
      <w:pPr>
        <w:ind w:firstLine="708"/>
        <w:jc w:val="both"/>
        <w:rPr>
          <w:color w:val="000000"/>
          <w:szCs w:val="22"/>
        </w:rPr>
      </w:pPr>
      <w:r w:rsidRPr="00A97706">
        <w:rPr>
          <w:color w:val="000000"/>
          <w:szCs w:val="22"/>
        </w:rPr>
        <w:t>Assim sendo, no intuito de cumprir o mandamento constitucional, e visando suprir as ausências de profissionais no quadro de servidores do Município, assim como visando se suprir as vacâncias em decorrência ao desligamento dos servidores públicos municipais aposentados, consoante TEMA 1150 do STF, necessário se faz a realização de um concurso público municipal para preenchimento efetivo.</w:t>
      </w:r>
    </w:p>
    <w:p w14:paraId="6013FA70" w14:textId="261550EC" w:rsidR="00045671" w:rsidRPr="00045671" w:rsidRDefault="00045671" w:rsidP="00045671">
      <w:pPr>
        <w:ind w:firstLine="708"/>
        <w:jc w:val="both"/>
        <w:rPr>
          <w:color w:val="000000"/>
          <w:szCs w:val="22"/>
        </w:rPr>
      </w:pPr>
      <w:r w:rsidRPr="00045671">
        <w:rPr>
          <w:color w:val="000000"/>
          <w:szCs w:val="22"/>
        </w:rPr>
        <w:t>Ademais, o concurso foi uma das medidas ajustadas com o Tribunal de Contas para remodelação e retomada das atividades junto a Unidade Básica de Saúde do município</w:t>
      </w:r>
      <w:r w:rsidR="005C5708">
        <w:rPr>
          <w:color w:val="000000"/>
          <w:szCs w:val="22"/>
        </w:rPr>
        <w:t>, associada a necessidade administrativa de servidores efetivos junto as repartições públicas</w:t>
      </w:r>
      <w:r w:rsidRPr="00045671">
        <w:rPr>
          <w:color w:val="000000"/>
          <w:szCs w:val="22"/>
        </w:rPr>
        <w:t xml:space="preserve">. </w:t>
      </w:r>
    </w:p>
    <w:p w14:paraId="3518D617" w14:textId="77777777" w:rsidR="00045671" w:rsidRPr="00A97706" w:rsidRDefault="00045671" w:rsidP="00A97706">
      <w:pPr>
        <w:ind w:firstLine="708"/>
        <w:jc w:val="both"/>
        <w:rPr>
          <w:color w:val="000000"/>
          <w:szCs w:val="22"/>
        </w:rPr>
      </w:pPr>
    </w:p>
    <w:p w14:paraId="5176A21B" w14:textId="77777777" w:rsidR="00A97706" w:rsidRPr="00A97706" w:rsidRDefault="00A97706" w:rsidP="00A97706">
      <w:pPr>
        <w:ind w:firstLine="708"/>
        <w:jc w:val="both"/>
        <w:rPr>
          <w:color w:val="000000"/>
          <w:szCs w:val="22"/>
        </w:rPr>
      </w:pPr>
      <w:r w:rsidRPr="00A97706">
        <w:rPr>
          <w:color w:val="000000"/>
          <w:szCs w:val="22"/>
        </w:rPr>
        <w:lastRenderedPageBreak/>
        <w:t>Outrossim, vale ressaltar que, as contratações temporárias podem coexistir com os cargos concursados, desde que a mesma ocorra para atender à necessidade temporária de excepcional interesse público, na forma da lei.</w:t>
      </w:r>
    </w:p>
    <w:p w14:paraId="22C2EC14" w14:textId="12CDA93A" w:rsidR="00CB6315" w:rsidRDefault="00A97706" w:rsidP="000D71ED">
      <w:pPr>
        <w:ind w:firstLine="708"/>
        <w:jc w:val="both"/>
        <w:rPr>
          <w:color w:val="000000"/>
          <w:szCs w:val="22"/>
        </w:rPr>
      </w:pPr>
      <w:r w:rsidRPr="00A97706">
        <w:rPr>
          <w:color w:val="000000"/>
          <w:szCs w:val="22"/>
        </w:rPr>
        <w:t xml:space="preserve">Diante do exposto, </w:t>
      </w:r>
      <w:r w:rsidR="000213E1">
        <w:rPr>
          <w:color w:val="000000"/>
          <w:szCs w:val="22"/>
        </w:rPr>
        <w:t>s</w:t>
      </w:r>
      <w:r w:rsidRPr="00A97706">
        <w:rPr>
          <w:color w:val="000000"/>
          <w:szCs w:val="22"/>
        </w:rPr>
        <w:t>e mostra indispensável a realização de concurso público, nos termos previstos na Constituição Federal e na Lei Orgânica Municipal, pois contemplados os requisitos pertinentes e se faz necessário ao perfeito andamento das atividades da Administração Pública.</w:t>
      </w:r>
    </w:p>
    <w:p w14:paraId="76E1DAC7" w14:textId="77777777" w:rsidR="000D71ED" w:rsidRPr="001225C3" w:rsidRDefault="000D71ED" w:rsidP="000D71ED">
      <w:pPr>
        <w:ind w:firstLine="708"/>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2FD09C59" w14:textId="77777777" w:rsidR="000213E1" w:rsidRPr="000213E1" w:rsidRDefault="00FF7377" w:rsidP="000213E1">
      <w:pPr>
        <w:pStyle w:val="NormalWeb"/>
        <w:jc w:val="both"/>
        <w:rPr>
          <w:rFonts w:ascii="Arial" w:hAnsi="Arial" w:cs="Arial"/>
          <w:color w:val="000000"/>
          <w:sz w:val="22"/>
          <w:szCs w:val="22"/>
        </w:rPr>
      </w:pPr>
      <w:r w:rsidRPr="00C546BA">
        <w:rPr>
          <w:rFonts w:ascii="Arial" w:hAnsi="Arial" w:cs="Arial"/>
          <w:color w:val="000000"/>
          <w:sz w:val="22"/>
          <w:szCs w:val="22"/>
        </w:rPr>
        <w:t>Prazo de Entrega/ Execução:</w:t>
      </w:r>
      <w:r w:rsidR="00290E18">
        <w:rPr>
          <w:rFonts w:ascii="Arial" w:hAnsi="Arial" w:cs="Arial"/>
          <w:color w:val="000000"/>
          <w:sz w:val="22"/>
          <w:szCs w:val="22"/>
        </w:rPr>
        <w:t xml:space="preserve"> </w:t>
      </w:r>
      <w:r w:rsidR="000213E1" w:rsidRPr="000213E1">
        <w:rPr>
          <w:rFonts w:ascii="Arial" w:hAnsi="Arial" w:cs="Arial"/>
          <w:color w:val="000000"/>
          <w:sz w:val="22"/>
          <w:szCs w:val="22"/>
        </w:rPr>
        <w:t xml:space="preserve">O prazo para a execução total dos serviços, deverá ser de 120 (cento e vinte) dias a partir da assinatura do instrumento contratual, ressalvado atraso por parte do CONTRATANTE. Observar-se-á os seguintes prazos corridos, após a assinatura do instrumento contratual: </w:t>
      </w:r>
    </w:p>
    <w:p w14:paraId="710AD234" w14:textId="77777777" w:rsidR="000213E1" w:rsidRPr="000213E1" w:rsidRDefault="000213E1" w:rsidP="000213E1">
      <w:pPr>
        <w:pStyle w:val="NormalWeb"/>
        <w:jc w:val="both"/>
        <w:rPr>
          <w:rFonts w:ascii="Arial" w:hAnsi="Arial" w:cs="Arial"/>
          <w:color w:val="000000"/>
          <w:sz w:val="22"/>
          <w:szCs w:val="22"/>
        </w:rPr>
      </w:pPr>
      <w:r w:rsidRPr="000213E1">
        <w:rPr>
          <w:rFonts w:ascii="Arial" w:hAnsi="Arial" w:cs="Arial"/>
          <w:color w:val="000000"/>
          <w:sz w:val="22"/>
          <w:szCs w:val="22"/>
        </w:rPr>
        <w:tab/>
        <w:t xml:space="preserve">a) 30 (trinta) dias para a elaboração e aprovação do edital; </w:t>
      </w:r>
    </w:p>
    <w:p w14:paraId="472F06DB" w14:textId="77777777" w:rsidR="000213E1" w:rsidRPr="000213E1" w:rsidRDefault="000213E1" w:rsidP="000213E1">
      <w:pPr>
        <w:pStyle w:val="NormalWeb"/>
        <w:jc w:val="both"/>
        <w:rPr>
          <w:rFonts w:ascii="Arial" w:hAnsi="Arial" w:cs="Arial"/>
          <w:color w:val="000000"/>
          <w:sz w:val="22"/>
          <w:szCs w:val="22"/>
        </w:rPr>
      </w:pPr>
      <w:r w:rsidRPr="000213E1">
        <w:rPr>
          <w:rFonts w:ascii="Arial" w:hAnsi="Arial" w:cs="Arial"/>
          <w:color w:val="000000"/>
          <w:sz w:val="22"/>
          <w:szCs w:val="22"/>
        </w:rPr>
        <w:tab/>
        <w:t xml:space="preserve">b) 60 (sessenta) dias para a elaboração e aplicação das provas (escrita e prática), a contar do encerramento do prazo anterior; </w:t>
      </w:r>
    </w:p>
    <w:p w14:paraId="00FE4870" w14:textId="77777777" w:rsidR="000213E1" w:rsidRDefault="000213E1" w:rsidP="000213E1">
      <w:pPr>
        <w:pStyle w:val="NormalWeb"/>
        <w:spacing w:before="0" w:beforeAutospacing="0" w:after="0" w:afterAutospacing="0"/>
        <w:jc w:val="both"/>
        <w:rPr>
          <w:rFonts w:ascii="Arial" w:hAnsi="Arial" w:cs="Arial"/>
          <w:color w:val="000000"/>
          <w:sz w:val="22"/>
          <w:szCs w:val="22"/>
        </w:rPr>
      </w:pPr>
      <w:r w:rsidRPr="000213E1">
        <w:rPr>
          <w:rFonts w:ascii="Arial" w:hAnsi="Arial" w:cs="Arial"/>
          <w:color w:val="000000"/>
          <w:sz w:val="22"/>
          <w:szCs w:val="22"/>
        </w:rPr>
        <w:tab/>
        <w:t xml:space="preserve">c) 30 (trinta) dias para a publicação do edital final de homologação do concurso. </w:t>
      </w:r>
    </w:p>
    <w:p w14:paraId="107B4B5F" w14:textId="77777777" w:rsidR="000213E1" w:rsidRDefault="000213E1" w:rsidP="000213E1">
      <w:pPr>
        <w:pStyle w:val="NormalWeb"/>
        <w:spacing w:before="0" w:beforeAutospacing="0" w:after="0" w:afterAutospacing="0"/>
        <w:jc w:val="both"/>
        <w:rPr>
          <w:rFonts w:ascii="Arial" w:hAnsi="Arial" w:cs="Arial"/>
          <w:color w:val="000000"/>
          <w:sz w:val="22"/>
          <w:szCs w:val="22"/>
        </w:rPr>
      </w:pPr>
    </w:p>
    <w:p w14:paraId="5C305F74" w14:textId="590AB26D" w:rsidR="0045094B" w:rsidRDefault="00FF7377" w:rsidP="000213E1">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0213E1">
        <w:rPr>
          <w:rFonts w:ascii="Arial" w:hAnsi="Arial" w:cs="Arial"/>
          <w:color w:val="000000"/>
          <w:sz w:val="22"/>
          <w:szCs w:val="22"/>
        </w:rPr>
        <w:t>Município de Miraguaí.</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0EA460C8" w:rsidR="00056018" w:rsidRPr="00056018" w:rsidRDefault="00056018" w:rsidP="00C546BA">
      <w:pPr>
        <w:jc w:val="both"/>
        <w:rPr>
          <w:color w:val="000000"/>
          <w:szCs w:val="22"/>
          <w:lang w:eastAsia="pt-BR"/>
        </w:rPr>
      </w:pPr>
      <w:bookmarkStart w:id="2" w:name="art6xxiiic"/>
      <w:bookmarkEnd w:id="2"/>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0D12A5">
        <w:rPr>
          <w:color w:val="000000"/>
          <w:szCs w:val="22"/>
          <w:lang w:eastAsia="pt-BR"/>
        </w:rPr>
        <w:t>I</w:t>
      </w:r>
      <w:r w:rsidR="004D6DBE" w:rsidRPr="00944B76">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537F5B48" w:rsidR="00D44CBC" w:rsidRPr="000D12A5" w:rsidRDefault="00C80474" w:rsidP="000D12A5">
      <w:pPr>
        <w:jc w:val="both"/>
        <w:rPr>
          <w:b/>
          <w:bCs/>
          <w:szCs w:val="22"/>
          <w:u w:val="single"/>
          <w:lang w:eastAsia="en-US"/>
        </w:rPr>
      </w:pPr>
      <w:r>
        <w:rPr>
          <w:bCs/>
          <w:color w:val="000000"/>
          <w:szCs w:val="22"/>
        </w:rPr>
        <w:t xml:space="preserve">A solução proposta é a </w:t>
      </w:r>
      <w:r w:rsidR="00290E18" w:rsidRPr="00290E18">
        <w:rPr>
          <w:bCs/>
          <w:color w:val="000000"/>
          <w:szCs w:val="22"/>
        </w:rPr>
        <w:t xml:space="preserve">contratação de empresa para </w:t>
      </w:r>
      <w:r w:rsidR="000D12A5" w:rsidRPr="000D12A5">
        <w:rPr>
          <w:szCs w:val="22"/>
          <w:lang w:eastAsia="en-US"/>
        </w:rPr>
        <w:t>contratação de empresa ou fundação para prestação de serviço técnico-especializado na coordenação, organização, planejamento e execução de concurso público, incluídos a contratação de todo pessoal (apoio, fiscais e componentes da banca de avaliação das provas objetivas, de títulos e práticas) responsável pela elaboração, impressão e aplicação de provas de concurso público visando provimento de cargos públicos, de Nível Fundamental, Nível Médio, Nível Superior para o Poder Executivo do Município de Miraguaí/RS</w:t>
      </w:r>
      <w:r w:rsidRPr="000D12A5">
        <w:rPr>
          <w:color w:val="000000"/>
          <w:szCs w:val="22"/>
        </w:rPr>
        <w:t>,</w:t>
      </w:r>
      <w:r w:rsidR="00513513">
        <w:rPr>
          <w:bCs/>
          <w:color w:val="000000"/>
          <w:szCs w:val="22"/>
        </w:rPr>
        <w:t xml:space="preserve"> através de Dispensa de Licitação</w:t>
      </w:r>
      <w:r w:rsidR="002E1F7B">
        <w:rPr>
          <w:bCs/>
          <w:color w:val="000000"/>
          <w:szCs w:val="22"/>
        </w:rPr>
        <w:t>, cujo critério de julgamento será</w:t>
      </w:r>
      <w:r w:rsidR="00513513">
        <w:rPr>
          <w:bCs/>
          <w:color w:val="000000"/>
          <w:szCs w:val="22"/>
        </w:rPr>
        <w:t xml:space="preserve"> </w:t>
      </w:r>
      <w:r w:rsidR="002E1F7B">
        <w:rPr>
          <w:bCs/>
          <w:color w:val="000000"/>
          <w:szCs w:val="22"/>
        </w:rPr>
        <w:t xml:space="preserve">o </w:t>
      </w:r>
      <w:r w:rsidR="00513513">
        <w:rPr>
          <w:bCs/>
          <w:color w:val="000000"/>
          <w:szCs w:val="22"/>
        </w:rPr>
        <w:t>menor preço</w:t>
      </w:r>
      <w:r>
        <w:rPr>
          <w:bCs/>
          <w:color w:val="000000"/>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3" w:name="art6xxiiid"/>
      <w:bookmarkEnd w:id="3"/>
      <w:r w:rsidRPr="00C546BA">
        <w:rPr>
          <w:rFonts w:ascii="Arial" w:hAnsi="Arial" w:cs="Arial"/>
          <w:b/>
          <w:bCs/>
          <w:color w:val="000000"/>
          <w:sz w:val="22"/>
          <w:szCs w:val="22"/>
        </w:rPr>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4" w:name="art6xxiiie"/>
      <w:bookmarkEnd w:id="4"/>
    </w:p>
    <w:p w14:paraId="66F3227E" w14:textId="5FA75E2B" w:rsidR="00E33A43" w:rsidRPr="00C546BA" w:rsidRDefault="66683F14" w:rsidP="62C2C3C7">
      <w:pPr>
        <w:jc w:val="both"/>
      </w:pPr>
      <w:r>
        <w:t>A contratação de banca para a realização de concurso público</w:t>
      </w:r>
      <w:r w:rsidR="00E33A43">
        <w:t xml:space="preserve"> </w:t>
      </w:r>
      <w:r w:rsidR="542FD4E4">
        <w:t xml:space="preserve">possui </w:t>
      </w:r>
      <w:r w:rsidR="00E33A43">
        <w:t>natureza de serviço comu</w:t>
      </w:r>
      <w:r w:rsidR="270255D5">
        <w:t>m</w:t>
      </w:r>
      <w:r w:rsidR="00E33A43">
        <w:t xml:space="preserve">, tendo em vista que seus </w:t>
      </w:r>
      <w:r w:rsidR="00E33A43" w:rsidRPr="62C2C3C7">
        <w:rPr>
          <w:color w:val="000000" w:themeColor="text1"/>
        </w:rPr>
        <w:t xml:space="preserve">padrões de desempenho e qualidade podem ser objetivamente definidos pelo edital, por meio de especificações usuais de mercado, </w:t>
      </w:r>
      <w:r w:rsidR="00E33A43">
        <w:t xml:space="preserve">nos termos do art. 6º, inciso XIII, da Lei </w:t>
      </w:r>
      <w:r w:rsidR="009103C4">
        <w:t xml:space="preserve">Federal </w:t>
      </w:r>
      <w:r w:rsidR="00E33A43">
        <w:t>nº 14.133/2021</w:t>
      </w:r>
      <w:r w:rsidR="018FB73E">
        <w:t xml:space="preserve">, afim de que o certame seja realizado com toda observância das disposições legais e conduzido com lisura e eficiência. </w:t>
      </w:r>
    </w:p>
    <w:p w14:paraId="62554CB3" w14:textId="77777777" w:rsidR="00E33A43" w:rsidRPr="00C546BA" w:rsidRDefault="00E33A43" w:rsidP="00C546BA">
      <w:pPr>
        <w:jc w:val="both"/>
        <w:rPr>
          <w:szCs w:val="22"/>
        </w:rPr>
      </w:pPr>
    </w:p>
    <w:p w14:paraId="7D6C6017" w14:textId="57DDC9C6"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 xml:space="preserve">do artigo 75, inciso </w:t>
      </w:r>
      <w:r w:rsidR="000D12A5">
        <w:rPr>
          <w:szCs w:val="22"/>
        </w:rPr>
        <w:t>I</w:t>
      </w:r>
      <w:r w:rsidR="00BA3380">
        <w:rPr>
          <w:szCs w:val="22"/>
        </w:rPr>
        <w:t>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042A6FA8" w:rsidR="00E33A43" w:rsidRPr="00C546BA" w:rsidRDefault="00E33A43" w:rsidP="00C546BA">
      <w:pPr>
        <w:jc w:val="both"/>
      </w:pPr>
      <w:r>
        <w:t>Para prestação dos serviços</w:t>
      </w:r>
      <w:r w:rsidR="007B0763">
        <w:t>/aquisição aqui</w:t>
      </w:r>
      <w:r>
        <w:t xml:space="preserve"> pretendidos os eventuais interessados deverão comprovar que atuam em ramo de atividade compatível com o objeto da licitação, bem como apresentar os seguintes documentos a título habilitação, nos termos do art. 62 </w:t>
      </w:r>
      <w:r w:rsidR="7CEA088B">
        <w:t>e</w:t>
      </w:r>
      <w:r w:rsidR="00487511">
        <w:t xml:space="preserve"> </w:t>
      </w:r>
      <w:r w:rsidR="7CEA088B">
        <w:t xml:space="preserve">seguintes </w:t>
      </w:r>
      <w:r>
        <w:t xml:space="preserve">da Lei </w:t>
      </w:r>
      <w:r w:rsidR="003A1A5C">
        <w:t xml:space="preserve">Federal </w:t>
      </w:r>
      <w: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Pr>
          <w:szCs w:val="22"/>
        </w:rPr>
        <w:t>;</w:t>
      </w:r>
    </w:p>
    <w:p w14:paraId="4E4DFC55" w14:textId="754F3AD4" w:rsidR="002E1F7B" w:rsidRPr="00C546BA" w:rsidRDefault="002E1F7B" w:rsidP="00C546BA">
      <w:pPr>
        <w:jc w:val="both"/>
        <w:rPr>
          <w:szCs w:val="22"/>
        </w:rPr>
      </w:pPr>
      <w:r>
        <w:rPr>
          <w:szCs w:val="22"/>
        </w:rPr>
        <w:t xml:space="preserve">g) </w:t>
      </w:r>
      <w:r w:rsidR="0033588B">
        <w:rPr>
          <w:szCs w:val="22"/>
        </w:rPr>
        <w:t>d</w:t>
      </w:r>
      <w:r>
        <w:rPr>
          <w:szCs w:val="22"/>
        </w:rPr>
        <w:t xml:space="preserve">eclaração de que cumpre o disposto no art. 7º, inciso XXXIII, da Constituição Federal. </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2A013A50" w:rsidR="00056018" w:rsidRDefault="00056018" w:rsidP="000901F6">
      <w:pPr>
        <w:pStyle w:val="PargrafodaLista"/>
        <w:numPr>
          <w:ilvl w:val="0"/>
          <w:numId w:val="10"/>
        </w:numPr>
        <w:ind w:left="0" w:firstLine="0"/>
        <w:jc w:val="both"/>
        <w:rPr>
          <w:szCs w:val="22"/>
        </w:rPr>
      </w:pPr>
      <w:r w:rsidRPr="001A2624">
        <w:rPr>
          <w:szCs w:val="22"/>
        </w:rPr>
        <w:t xml:space="preserve">certidão negativa de falência expedida pelo distribuidor da sede da pessoa jurídica, em prazo não superior a </w:t>
      </w:r>
      <w:r w:rsidR="00BA3380">
        <w:rPr>
          <w:szCs w:val="22"/>
        </w:rPr>
        <w:t>6</w:t>
      </w:r>
      <w:r w:rsidR="002E1F7B" w:rsidRPr="001A2624">
        <w:rPr>
          <w:szCs w:val="22"/>
        </w:rPr>
        <w:t>0</w:t>
      </w:r>
      <w:r w:rsidRPr="001A2624">
        <w:rPr>
          <w:szCs w:val="22"/>
        </w:rPr>
        <w:t xml:space="preserve"> dias da data designada para a apresentação do documento;</w:t>
      </w:r>
    </w:p>
    <w:p w14:paraId="7CA2E50F" w14:textId="77777777" w:rsidR="000D12A5" w:rsidRDefault="000D12A5" w:rsidP="000D12A5">
      <w:pPr>
        <w:jc w:val="both"/>
        <w:rPr>
          <w:szCs w:val="22"/>
        </w:rPr>
      </w:pPr>
    </w:p>
    <w:p w14:paraId="4F8B4E5B" w14:textId="6B640839" w:rsidR="000D12A5" w:rsidRDefault="000D12A5" w:rsidP="000D12A5">
      <w:pPr>
        <w:jc w:val="both"/>
        <w:rPr>
          <w:szCs w:val="22"/>
        </w:rPr>
      </w:pPr>
      <w:r>
        <w:rPr>
          <w:szCs w:val="22"/>
        </w:rPr>
        <w:t>QUALIFICAÇÃO TÉCNICA:</w:t>
      </w:r>
    </w:p>
    <w:p w14:paraId="746CC307" w14:textId="2CB1B04D" w:rsidR="000D12A5" w:rsidRPr="000D12A5" w:rsidRDefault="000D12A5" w:rsidP="000D12A5">
      <w:pPr>
        <w:jc w:val="both"/>
        <w:rPr>
          <w:szCs w:val="22"/>
        </w:rPr>
      </w:pPr>
      <w:r w:rsidRPr="000D12A5">
        <w:rPr>
          <w:szCs w:val="22"/>
        </w:rPr>
        <w:t>- Comprovação da empresa já ter executado ou estar executando objeto similar ao da presente licitação, através de atestado de capacidade técnica fornecido por pessoa de direito público.</w:t>
      </w:r>
      <w:r w:rsidRPr="000D12A5">
        <w:rPr>
          <w:szCs w:val="22"/>
        </w:rPr>
        <w:br/>
        <w:t>- Declaração de</w:t>
      </w:r>
      <w:r>
        <w:rPr>
          <w:szCs w:val="22"/>
        </w:rPr>
        <w:t xml:space="preserve"> que</w:t>
      </w:r>
      <w:r w:rsidRPr="000D12A5">
        <w:rPr>
          <w:szCs w:val="22"/>
        </w:rPr>
        <w:t xml:space="preserve"> a empresa empregará na execução dos serviços, profissionais devidamente habilitados, em número suficiente para atendimento ao objeto do edital.</w:t>
      </w:r>
      <w:r w:rsidRPr="000D12A5">
        <w:rPr>
          <w:szCs w:val="22"/>
        </w:rPr>
        <w:br/>
        <w:t>- Declaração que não emprega menores;</w:t>
      </w:r>
      <w:r w:rsidRPr="000D12A5">
        <w:rPr>
          <w:szCs w:val="22"/>
        </w:rPr>
        <w:br/>
        <w:t>- Declaração que a licitante não possui em seu quadro de pessoal servidor público do Poder Executivo Municipal exercendo funções técnicas, comerciais, de gerencia, administração ou tomada de decisão;</w:t>
      </w:r>
      <w:r w:rsidRPr="000D12A5">
        <w:rPr>
          <w:szCs w:val="22"/>
        </w:rPr>
        <w:br/>
        <w:t>- Declaração de Idoneidade, atestando que a empresa de que não foi declarada INIDÔNEA para licitar ou contratar com o poder público, comprometendo-se o declarante, durante todo o período da eventual contratação, informar qualquer alteração relativa ao teor da declaração apresentada.</w:t>
      </w:r>
      <w:r w:rsidRPr="000D12A5">
        <w:rPr>
          <w:szCs w:val="22"/>
        </w:rPr>
        <w:br/>
        <w:t>- Declaração do licitante que possui Site para recepção de inscrições via Internet;</w:t>
      </w:r>
      <w:r w:rsidRPr="000D12A5">
        <w:rPr>
          <w:szCs w:val="22"/>
        </w:rPr>
        <w:br/>
        <w:t>- Declaração do licitante que possui sistema de correção de provas por leitura ótica;</w:t>
      </w:r>
      <w:r w:rsidRPr="000D12A5">
        <w:rPr>
          <w:szCs w:val="22"/>
        </w:rPr>
        <w:br/>
        <w:t>- Apresentar relação dos profissionais integrantes da sua Equipe Técnica, bem como os documentos comprobatórios do perfil destes profissionais, indicação as formações profissionais e a experiência em realização de concurso público, bem como Curriculum vitae de todos os profissionais da Equipe Técnica do licitante que serão envolvidos no concurso público;</w:t>
      </w:r>
      <w:r w:rsidRPr="000D12A5">
        <w:rPr>
          <w:szCs w:val="22"/>
        </w:rPr>
        <w:br/>
        <w:t>- Registro ou inscrição da empresa no Conselho Regional de Administração (CRA);</w:t>
      </w:r>
    </w:p>
    <w:p w14:paraId="7A924862" w14:textId="77777777" w:rsidR="00244A3B" w:rsidRDefault="00244A3B" w:rsidP="00244A3B">
      <w:pPr>
        <w:pStyle w:val="PargrafodaLista"/>
        <w:ind w:left="0"/>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2A4D4B">
      <w:pPr>
        <w:pStyle w:val="NormalWeb"/>
        <w:spacing w:before="0" w:beforeAutospacing="0" w:after="0" w:afterAutospacing="0"/>
        <w:jc w:val="center"/>
        <w:rPr>
          <w:rFonts w:ascii="Arial" w:hAnsi="Arial" w:cs="Arial"/>
          <w:color w:val="000000"/>
          <w:sz w:val="22"/>
          <w:szCs w:val="22"/>
        </w:rPr>
      </w:pPr>
    </w:p>
    <w:p w14:paraId="0F439230" w14:textId="77777777" w:rsidR="000D12A5" w:rsidRPr="000D12A5" w:rsidRDefault="000D12A5" w:rsidP="000D12A5">
      <w:pPr>
        <w:pStyle w:val="NormalWeb"/>
        <w:spacing w:before="0" w:after="0"/>
        <w:rPr>
          <w:rFonts w:ascii="Arial" w:hAnsi="Arial" w:cs="Arial"/>
          <w:color w:val="000000"/>
          <w:sz w:val="22"/>
          <w:szCs w:val="22"/>
        </w:rPr>
      </w:pPr>
      <w:bookmarkStart w:id="5" w:name="art6xxiiif"/>
      <w:bookmarkEnd w:id="5"/>
      <w:r w:rsidRPr="000D12A5">
        <w:rPr>
          <w:rFonts w:ascii="Arial" w:hAnsi="Arial" w:cs="Arial"/>
          <w:color w:val="000000"/>
          <w:sz w:val="22"/>
          <w:szCs w:val="22"/>
        </w:rPr>
        <w:t xml:space="preserve">O prazo para a execução total dos serviços, deverá ser de 120 (cento e vinte) dias a partir da assinatura do instrumento contratual, ressalvado atraso por parte do </w:t>
      </w:r>
      <w:r w:rsidRPr="000D12A5">
        <w:rPr>
          <w:rFonts w:ascii="Arial" w:hAnsi="Arial" w:cs="Arial"/>
          <w:b/>
          <w:bCs/>
          <w:color w:val="000000"/>
          <w:sz w:val="22"/>
          <w:szCs w:val="22"/>
        </w:rPr>
        <w:t>CONTRATANTE</w:t>
      </w:r>
      <w:r w:rsidRPr="000D12A5">
        <w:rPr>
          <w:rFonts w:ascii="Arial" w:hAnsi="Arial" w:cs="Arial"/>
          <w:color w:val="000000"/>
          <w:sz w:val="22"/>
          <w:szCs w:val="22"/>
        </w:rPr>
        <w:t xml:space="preserve">. Observar-se-á os seguintes prazos corridos, após a assinatura do instrumento contratual: </w:t>
      </w:r>
    </w:p>
    <w:p w14:paraId="2E4BF582" w14:textId="77777777" w:rsidR="000D12A5" w:rsidRPr="000D12A5" w:rsidRDefault="000D12A5" w:rsidP="000D12A5">
      <w:pPr>
        <w:pStyle w:val="NormalWeb"/>
        <w:numPr>
          <w:ilvl w:val="0"/>
          <w:numId w:val="11"/>
        </w:numPr>
        <w:spacing w:before="0" w:after="0"/>
        <w:rPr>
          <w:rFonts w:ascii="Arial" w:hAnsi="Arial" w:cs="Arial"/>
          <w:color w:val="000000"/>
          <w:sz w:val="22"/>
          <w:szCs w:val="22"/>
        </w:rPr>
      </w:pPr>
      <w:r w:rsidRPr="000D12A5">
        <w:rPr>
          <w:rFonts w:ascii="Arial" w:hAnsi="Arial" w:cs="Arial"/>
          <w:color w:val="000000"/>
          <w:sz w:val="22"/>
          <w:szCs w:val="22"/>
        </w:rPr>
        <w:t xml:space="preserve">a) 30 (trinta) dias para a elaboração e aprovação do edital; </w:t>
      </w:r>
    </w:p>
    <w:p w14:paraId="33164D4D" w14:textId="77777777" w:rsidR="000D12A5" w:rsidRPr="000D12A5" w:rsidRDefault="000D12A5" w:rsidP="000D12A5">
      <w:pPr>
        <w:pStyle w:val="NormalWeb"/>
        <w:numPr>
          <w:ilvl w:val="0"/>
          <w:numId w:val="11"/>
        </w:numPr>
        <w:spacing w:before="0" w:after="0"/>
        <w:rPr>
          <w:rFonts w:ascii="Arial" w:hAnsi="Arial" w:cs="Arial"/>
          <w:color w:val="000000"/>
          <w:sz w:val="22"/>
          <w:szCs w:val="22"/>
        </w:rPr>
      </w:pPr>
      <w:r w:rsidRPr="000D12A5">
        <w:rPr>
          <w:rFonts w:ascii="Arial" w:hAnsi="Arial" w:cs="Arial"/>
          <w:color w:val="000000"/>
          <w:sz w:val="22"/>
          <w:szCs w:val="22"/>
        </w:rPr>
        <w:t xml:space="preserve">b) 60 (sessenta) dias para a elaboração e aplicação das provas (escrita e prática), a contar do encerramento do prazo anterior; </w:t>
      </w:r>
    </w:p>
    <w:p w14:paraId="7ACEDE7A" w14:textId="79A04AFA" w:rsidR="000C0348" w:rsidRPr="000D12A5" w:rsidRDefault="000D12A5" w:rsidP="000D12A5">
      <w:pPr>
        <w:pStyle w:val="NormalWeb"/>
        <w:spacing w:before="0" w:beforeAutospacing="0" w:after="0" w:afterAutospacing="0"/>
        <w:jc w:val="both"/>
        <w:rPr>
          <w:rFonts w:ascii="Arial" w:hAnsi="Arial" w:cs="Arial"/>
          <w:color w:val="000000"/>
          <w:sz w:val="22"/>
          <w:szCs w:val="22"/>
        </w:rPr>
      </w:pPr>
      <w:r w:rsidRPr="00090556">
        <w:rPr>
          <w:rFonts w:ascii="Arial" w:hAnsi="Arial" w:cs="Arial"/>
          <w:color w:val="000000"/>
          <w:sz w:val="22"/>
          <w:szCs w:val="22"/>
        </w:rPr>
        <w:t>c) 30 (trinta) dias para a publicação do edital final de homologação do concurso.</w:t>
      </w:r>
    </w:p>
    <w:p w14:paraId="5C25A0F8" w14:textId="77777777" w:rsidR="000D12A5" w:rsidRPr="000D12A5" w:rsidRDefault="000D12A5" w:rsidP="000D12A5">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6" w:name="art6xxiiig"/>
      <w:bookmarkEnd w:id="6"/>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4BF53CB6" w:rsidR="007418F9" w:rsidRPr="00C546BA" w:rsidRDefault="007418F9" w:rsidP="62C2C3C7">
      <w:pPr>
        <w:jc w:val="both"/>
        <w:rPr>
          <w:kern w:val="2"/>
          <w:lang w:eastAsia="pt-BR"/>
          <w14:ligatures w14:val="standardContextual"/>
        </w:rPr>
      </w:pPr>
      <w:r w:rsidRPr="62C2C3C7">
        <w:rPr>
          <w:kern w:val="2"/>
          <w:lang w:eastAsia="pt-BR"/>
          <w14:ligatures w14:val="standardContextual"/>
        </w:rPr>
        <w:t>A Administração tem a prerrogativa de fiscalizar o cumprimento satisfatório do objeto da presente licitação, por meio de agente designado para tal função, conforme o disposto na Lei nº 14.133/2021, conforme designação p</w:t>
      </w:r>
      <w:r w:rsidR="00A43A73" w:rsidRPr="62C2C3C7">
        <w:rPr>
          <w:kern w:val="2"/>
          <w:lang w:eastAsia="pt-BR"/>
          <w14:ligatures w14:val="standardContextual"/>
        </w:rPr>
        <w:t>ela</w:t>
      </w:r>
      <w:r w:rsidRPr="62C2C3C7">
        <w:rPr>
          <w:kern w:val="2"/>
          <w:lang w:eastAsia="pt-BR"/>
          <w14:ligatures w14:val="standardContextual"/>
        </w:rPr>
        <w:t xml:space="preserve"> portaria</w:t>
      </w:r>
      <w:r w:rsidR="00A43A73" w:rsidRPr="62C2C3C7">
        <w:rPr>
          <w:kern w:val="2"/>
          <w:lang w:eastAsia="pt-BR"/>
          <w14:ligatures w14:val="standardContextual"/>
        </w:rPr>
        <w:t xml:space="preserve"> nº </w:t>
      </w:r>
      <w:r w:rsidR="002A07B5" w:rsidRPr="62C2C3C7">
        <w:rPr>
          <w:kern w:val="2"/>
          <w:lang w:eastAsia="pt-BR"/>
          <w14:ligatures w14:val="standardContextual"/>
        </w:rPr>
        <w:t>279/2023 e a gestão do contrato será realizado através do servidor designado pela portaria nº 059/2024</w:t>
      </w:r>
      <w:r w:rsidR="359B73A3" w:rsidRPr="62C2C3C7">
        <w:rPr>
          <w:kern w:val="2"/>
          <w:lang w:eastAsia="pt-BR"/>
          <w14:ligatures w14:val="standardContextual"/>
        </w:rPr>
        <w:t xml:space="preserve">, devendo praticar as disposições que lhe cabem conforme estabelecido na Lei 14.133/2021 e no decreto municipal </w:t>
      </w:r>
      <w:r w:rsidR="09B56888" w:rsidRPr="62C2C3C7">
        <w:rPr>
          <w:kern w:val="2"/>
          <w:lang w:eastAsia="pt-BR"/>
          <w14:ligatures w14:val="standardContextual"/>
        </w:rPr>
        <w:t>2.369/2023.</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733FA464" w14:textId="0C7091E5" w:rsidR="00017EE4" w:rsidRDefault="00666F6A" w:rsidP="00C546BA">
      <w:pPr>
        <w:pStyle w:val="NormalWeb"/>
        <w:spacing w:before="0" w:beforeAutospacing="0" w:after="0" w:afterAutospacing="0"/>
        <w:jc w:val="both"/>
        <w:rPr>
          <w:rFonts w:ascii="Arial" w:hAnsi="Arial" w:cs="Arial"/>
          <w:color w:val="000000"/>
          <w:sz w:val="22"/>
          <w:szCs w:val="22"/>
        </w:rPr>
      </w:pPr>
      <w:bookmarkStart w:id="7" w:name="art6xxiiih"/>
      <w:bookmarkEnd w:id="7"/>
      <w:r w:rsidRPr="00666F6A">
        <w:rPr>
          <w:rFonts w:ascii="Arial" w:hAnsi="Arial" w:cs="Arial"/>
          <w:color w:val="000000"/>
          <w:sz w:val="22"/>
          <w:szCs w:val="22"/>
        </w:rPr>
        <w:t>O pagamento dos serviços será efetuado em ordem bancária, mediante apresentação de nota fiscal, 30% (trinta por cento) em até 5 (cinco) dias úteis após a homologação das inscrições; 30% (trinta por cento) em até 5 (cinco) dias úteis após a realização das Provas e 40% (quarenta por cento) em até 5 (cinco) dias úteis após a remessa do resultado final</w:t>
      </w:r>
      <w:r w:rsidR="00217A80" w:rsidRPr="00217A80">
        <w:rPr>
          <w:rFonts w:ascii="Arial" w:hAnsi="Arial" w:cs="Arial"/>
          <w:color w:val="000000"/>
          <w:sz w:val="22"/>
          <w:szCs w:val="22"/>
        </w:rPr>
        <w:t>.</w:t>
      </w:r>
    </w:p>
    <w:p w14:paraId="4B15C7E3" w14:textId="77777777" w:rsidR="00217A80" w:rsidRPr="00C546BA" w:rsidRDefault="00217A80" w:rsidP="00C546BA">
      <w:pPr>
        <w:pStyle w:val="NormalWeb"/>
        <w:spacing w:before="0" w:beforeAutospacing="0" w:after="0" w:afterAutospacing="0"/>
        <w:jc w:val="both"/>
        <w:rPr>
          <w:rFonts w:ascii="Arial" w:hAnsi="Arial" w:cs="Arial"/>
          <w:color w:val="000000"/>
          <w:sz w:val="22"/>
          <w:szCs w:val="22"/>
        </w:rPr>
      </w:pPr>
    </w:p>
    <w:p w14:paraId="3C1DDD8F" w14:textId="700BB62C" w:rsidR="003339BD" w:rsidRPr="003A55D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8" w:name="art6xxiii.i"/>
      <w:bookmarkEnd w:id="8"/>
    </w:p>
    <w:p w14:paraId="5E792910" w14:textId="77777777" w:rsidR="009128A5" w:rsidRDefault="009128A5" w:rsidP="00C546BA">
      <w:pPr>
        <w:pStyle w:val="NormalWeb"/>
        <w:spacing w:before="0" w:beforeAutospacing="0" w:after="0" w:afterAutospacing="0"/>
        <w:jc w:val="both"/>
        <w:rPr>
          <w:rFonts w:ascii="Arial" w:hAnsi="Arial" w:cs="Arial"/>
          <w:color w:val="000000"/>
          <w:sz w:val="22"/>
          <w:szCs w:val="22"/>
        </w:rPr>
      </w:pPr>
    </w:p>
    <w:p w14:paraId="7466649D" w14:textId="3CF59F3B" w:rsidR="003339BD"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futuro contratado será selecionado mediante processo </w:t>
      </w:r>
      <w:r w:rsidR="003A55DD">
        <w:rPr>
          <w:rFonts w:ascii="Arial" w:hAnsi="Arial" w:cs="Arial"/>
          <w:color w:val="000000"/>
          <w:sz w:val="22"/>
          <w:szCs w:val="22"/>
        </w:rPr>
        <w:t>de Dispensa de Licitação</w:t>
      </w:r>
      <w:r w:rsidR="00E830EB" w:rsidRPr="00C546BA">
        <w:rPr>
          <w:rFonts w:ascii="Arial" w:hAnsi="Arial" w:cs="Arial"/>
          <w:color w:val="000000"/>
          <w:sz w:val="22"/>
          <w:szCs w:val="22"/>
        </w:rPr>
        <w:t>, enquadrando-se nos</w:t>
      </w:r>
      <w:r w:rsidR="00944B76">
        <w:rPr>
          <w:rFonts w:ascii="Arial" w:hAnsi="Arial" w:cs="Arial"/>
          <w:color w:val="000000"/>
          <w:sz w:val="22"/>
          <w:szCs w:val="22"/>
        </w:rPr>
        <w:t xml:space="preserve"> limites do Artigo 75, Inciso </w:t>
      </w:r>
      <w:r w:rsidR="009143C8">
        <w:rPr>
          <w:rFonts w:ascii="Arial" w:hAnsi="Arial" w:cs="Arial"/>
          <w:color w:val="000000"/>
          <w:sz w:val="22"/>
          <w:szCs w:val="22"/>
        </w:rPr>
        <w:t>I</w:t>
      </w:r>
      <w:r w:rsidR="00E92A8F">
        <w:rPr>
          <w:rFonts w:ascii="Arial" w:hAnsi="Arial" w:cs="Arial"/>
          <w:color w:val="000000"/>
          <w:sz w:val="22"/>
          <w:szCs w:val="22"/>
        </w:rPr>
        <w:t>I</w:t>
      </w:r>
      <w:r w:rsidR="00DA34E9">
        <w:rPr>
          <w:rFonts w:ascii="Arial" w:hAnsi="Arial" w:cs="Arial"/>
          <w:color w:val="000000"/>
          <w:sz w:val="22"/>
          <w:szCs w:val="22"/>
        </w:rPr>
        <w:t xml:space="preserve"> </w:t>
      </w:r>
      <w:r w:rsidR="00E830EB" w:rsidRPr="00C546BA">
        <w:rPr>
          <w:rFonts w:ascii="Arial" w:hAnsi="Arial" w:cs="Arial"/>
          <w:color w:val="000000"/>
          <w:sz w:val="22"/>
          <w:szCs w:val="22"/>
        </w:rPr>
        <w:t>da Lei Federal 14.133/2021.</w:t>
      </w:r>
    </w:p>
    <w:p w14:paraId="752FC970" w14:textId="1F654260" w:rsidR="007A2101" w:rsidRPr="00C546BA"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 xml:space="preserve">A escolha da proposta mais vantajosa </w:t>
      </w:r>
      <w:r w:rsidR="00F6505A">
        <w:rPr>
          <w:rFonts w:ascii="Arial" w:hAnsi="Arial" w:cs="Arial"/>
          <w:color w:val="000000"/>
          <w:sz w:val="22"/>
          <w:szCs w:val="22"/>
        </w:rPr>
        <w:t>será</w:t>
      </w:r>
      <w:r w:rsidRPr="007A2101">
        <w:rPr>
          <w:rFonts w:ascii="Arial" w:hAnsi="Arial" w:cs="Arial"/>
          <w:color w:val="000000"/>
          <w:sz w:val="22"/>
          <w:szCs w:val="22"/>
        </w:rPr>
        <w:t xml:space="preserve"> decorrente de uma prévia pesquisa de mercad</w:t>
      </w:r>
      <w:r>
        <w:rPr>
          <w:rFonts w:ascii="Arial" w:hAnsi="Arial" w:cs="Arial"/>
          <w:color w:val="000000"/>
          <w:sz w:val="22"/>
          <w:szCs w:val="22"/>
        </w:rPr>
        <w:t>o, o que</w:t>
      </w:r>
      <w:r w:rsidRPr="007A2101">
        <w:rPr>
          <w:rFonts w:ascii="Arial" w:hAnsi="Arial" w:cs="Arial"/>
          <w:color w:val="000000"/>
          <w:sz w:val="22"/>
          <w:szCs w:val="22"/>
        </w:rPr>
        <w:t xml:space="preserve"> permite inferir que os preços </w:t>
      </w:r>
      <w:r w:rsidR="009128A5" w:rsidRPr="007A2101">
        <w:rPr>
          <w:rFonts w:ascii="Arial" w:hAnsi="Arial" w:cs="Arial"/>
          <w:color w:val="000000"/>
          <w:sz w:val="22"/>
          <w:szCs w:val="22"/>
        </w:rPr>
        <w:t>se encontram</w:t>
      </w:r>
      <w:r w:rsidRPr="007A2101">
        <w:rPr>
          <w:rFonts w:ascii="Arial" w:hAnsi="Arial" w:cs="Arial"/>
          <w:color w:val="000000"/>
          <w:sz w:val="22"/>
          <w:szCs w:val="22"/>
        </w:rPr>
        <w:t xml:space="preserve"> compatível com a realidade mercadológica.</w:t>
      </w:r>
    </w:p>
    <w:p w14:paraId="32393D94" w14:textId="0AB028DB" w:rsidR="00317E8C" w:rsidRDefault="007A2101" w:rsidP="00C546BA">
      <w:pPr>
        <w:pStyle w:val="NormalWeb"/>
        <w:spacing w:before="0" w:beforeAutospacing="0" w:after="0" w:afterAutospacing="0"/>
        <w:jc w:val="both"/>
        <w:rPr>
          <w:rFonts w:ascii="Arial" w:hAnsi="Arial" w:cs="Arial"/>
          <w:color w:val="000000"/>
          <w:sz w:val="22"/>
          <w:szCs w:val="22"/>
        </w:rPr>
      </w:pPr>
      <w:r w:rsidRPr="62C2C3C7">
        <w:rPr>
          <w:rFonts w:ascii="Arial" w:hAnsi="Arial" w:cs="Arial"/>
          <w:color w:val="000000" w:themeColor="text1"/>
          <w:sz w:val="22"/>
          <w:szCs w:val="22"/>
        </w:rPr>
        <w:t>Atrela-se tanto à justificativa de preço, quanto à habilitação e qualificação do contratado</w:t>
      </w:r>
      <w:r w:rsidR="007015D2" w:rsidRPr="62C2C3C7">
        <w:rPr>
          <w:rFonts w:ascii="Arial" w:hAnsi="Arial" w:cs="Arial"/>
          <w:color w:val="000000" w:themeColor="text1"/>
          <w:sz w:val="22"/>
          <w:szCs w:val="22"/>
        </w:rPr>
        <w:t>, bem como o menor preço obtido junto a potenciais fornecedores</w:t>
      </w:r>
      <w:r w:rsidR="002A4D4B" w:rsidRPr="62C2C3C7">
        <w:rPr>
          <w:rFonts w:ascii="Arial" w:hAnsi="Arial" w:cs="Arial"/>
          <w:color w:val="000000" w:themeColor="text1"/>
          <w:sz w:val="22"/>
          <w:szCs w:val="22"/>
        </w:rPr>
        <w:t xml:space="preserve">. </w:t>
      </w:r>
    </w:p>
    <w:p w14:paraId="5DA54C61" w14:textId="0E622B26" w:rsidR="018FDA4D" w:rsidRDefault="018FDA4D" w:rsidP="62C2C3C7">
      <w:pPr>
        <w:pStyle w:val="NormalWeb"/>
        <w:spacing w:before="0" w:beforeAutospacing="0" w:after="0" w:afterAutospacing="0"/>
        <w:jc w:val="both"/>
        <w:rPr>
          <w:rFonts w:ascii="Arial" w:hAnsi="Arial" w:cs="Arial"/>
          <w:color w:val="000000" w:themeColor="text1"/>
          <w:sz w:val="22"/>
          <w:szCs w:val="22"/>
        </w:rPr>
      </w:pPr>
      <w:r w:rsidRPr="62C2C3C7">
        <w:rPr>
          <w:rFonts w:ascii="Arial" w:hAnsi="Arial" w:cs="Arial"/>
          <w:color w:val="000000" w:themeColor="text1"/>
          <w:sz w:val="22"/>
          <w:szCs w:val="22"/>
        </w:rPr>
        <w:t xml:space="preserve">A pesquisa direta com fornecedores, se justifica no caso em apresso, diante das peculiaridades da contratação, que interferem diretamente no preço, como número de cargos, vagas, escolaridade, quantidade estimada de inscritos, entre outras variantes. </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EBBF2F4" w14:textId="1838E8CD" w:rsidR="003339BD" w:rsidRPr="00B04A48" w:rsidRDefault="003339BD" w:rsidP="00C546BA">
      <w:pPr>
        <w:pStyle w:val="NormalWeb"/>
        <w:spacing w:before="0" w:beforeAutospacing="0" w:after="0" w:afterAutospacing="0"/>
        <w:jc w:val="both"/>
        <w:rPr>
          <w:rFonts w:ascii="Arial" w:hAnsi="Arial" w:cs="Arial"/>
          <w:b/>
          <w:bCs/>
          <w:color w:val="000000"/>
          <w:sz w:val="22"/>
          <w:szCs w:val="22"/>
        </w:rPr>
      </w:pPr>
      <w:r w:rsidRPr="00B04A48">
        <w:rPr>
          <w:rFonts w:ascii="Arial" w:hAnsi="Arial" w:cs="Arial"/>
          <w:b/>
          <w:bCs/>
          <w:color w:val="000000"/>
          <w:sz w:val="22"/>
          <w:szCs w:val="22"/>
        </w:rPr>
        <w:t>9. ESTIMATIVA DO VALOR DA CONTRATAÇÃO</w:t>
      </w:r>
      <w:bookmarkStart w:id="9" w:name="art6xxiiij"/>
      <w:bookmarkEnd w:id="9"/>
      <w:r w:rsidR="008865F5" w:rsidRPr="00B04A48">
        <w:rPr>
          <w:rFonts w:ascii="Arial" w:hAnsi="Arial" w:cs="Arial"/>
          <w:b/>
          <w:bCs/>
          <w:color w:val="000000"/>
          <w:sz w:val="22"/>
          <w:szCs w:val="22"/>
        </w:rPr>
        <w:t xml:space="preserve"> </w:t>
      </w:r>
    </w:p>
    <w:p w14:paraId="030C8B1E" w14:textId="02241B9F" w:rsidR="009143C8" w:rsidRPr="00B04A48" w:rsidRDefault="00317E8C" w:rsidP="009143C8">
      <w:pPr>
        <w:jc w:val="both"/>
        <w:rPr>
          <w:b/>
          <w:bCs/>
          <w:szCs w:val="22"/>
        </w:rPr>
      </w:pPr>
      <w:r w:rsidRPr="00B04A48">
        <w:rPr>
          <w:szCs w:val="22"/>
        </w:rPr>
        <w:t>Estima-se para a contratação almejada o valor total de</w:t>
      </w:r>
      <w:r w:rsidR="009143C8" w:rsidRPr="00B04A48">
        <w:rPr>
          <w:b/>
          <w:bCs/>
          <w:szCs w:val="22"/>
        </w:rPr>
        <w:t xml:space="preserve">: </w:t>
      </w:r>
      <w:r w:rsidR="003D69F9" w:rsidRPr="00B04A48">
        <w:rPr>
          <w:b/>
          <w:bCs/>
          <w:szCs w:val="22"/>
        </w:rPr>
        <w:t xml:space="preserve">R$ </w:t>
      </w:r>
      <w:r w:rsidR="00B04A48" w:rsidRPr="00B04A48">
        <w:rPr>
          <w:b/>
          <w:bCs/>
          <w:szCs w:val="22"/>
        </w:rPr>
        <w:t>79.499,00</w:t>
      </w:r>
      <w:r w:rsidR="003D69F9" w:rsidRPr="00B04A48">
        <w:rPr>
          <w:b/>
          <w:bCs/>
          <w:szCs w:val="22"/>
        </w:rPr>
        <w:t xml:space="preserve"> </w:t>
      </w:r>
      <w:r w:rsidR="009143C8" w:rsidRPr="00B04A48">
        <w:rPr>
          <w:b/>
          <w:bCs/>
          <w:szCs w:val="22"/>
        </w:rPr>
        <w:t>(</w:t>
      </w:r>
      <w:r w:rsidR="00B04A48">
        <w:rPr>
          <w:b/>
          <w:bCs/>
          <w:szCs w:val="22"/>
        </w:rPr>
        <w:t>setenta e nove mil quatrocentos e noventa e nove reais</w:t>
      </w:r>
      <w:r w:rsidR="009143C8" w:rsidRPr="00B04A48">
        <w:rPr>
          <w:b/>
          <w:bCs/>
          <w:szCs w:val="22"/>
        </w:rPr>
        <w:t xml:space="preserve">). </w:t>
      </w:r>
    </w:p>
    <w:p w14:paraId="1341AD3F" w14:textId="795AA4EC" w:rsidR="009143C8" w:rsidRPr="00B04A48" w:rsidRDefault="009143C8" w:rsidP="009143C8">
      <w:pPr>
        <w:jc w:val="both"/>
        <w:rPr>
          <w:b/>
          <w:bCs/>
          <w:szCs w:val="22"/>
        </w:rPr>
      </w:pPr>
      <w:r w:rsidRPr="00B04A48">
        <w:rPr>
          <w:b/>
          <w:bCs/>
          <w:szCs w:val="22"/>
        </w:rPr>
        <w:t>PREÇO VARIÁVEL</w:t>
      </w:r>
      <w:r w:rsidR="00487511">
        <w:rPr>
          <w:b/>
          <w:bCs/>
          <w:szCs w:val="22"/>
        </w:rPr>
        <w:t>, CANDIDATOS EXCEDENTES</w:t>
      </w:r>
      <w:r w:rsidRPr="00B04A48">
        <w:rPr>
          <w:b/>
          <w:bCs/>
          <w:szCs w:val="22"/>
        </w:rPr>
        <w:t xml:space="preserve">: </w:t>
      </w:r>
    </w:p>
    <w:p w14:paraId="59A00CAD" w14:textId="5BAA9292" w:rsidR="009143C8" w:rsidRPr="009143C8" w:rsidRDefault="009143C8" w:rsidP="009143C8">
      <w:pPr>
        <w:jc w:val="both"/>
        <w:rPr>
          <w:b/>
          <w:bCs/>
          <w:szCs w:val="22"/>
        </w:rPr>
      </w:pPr>
      <w:r w:rsidRPr="00B04A48">
        <w:rPr>
          <w:b/>
          <w:bCs/>
          <w:szCs w:val="22"/>
        </w:rPr>
        <w:t xml:space="preserve">R$ </w:t>
      </w:r>
      <w:r w:rsidR="00B04A48" w:rsidRPr="00B04A48">
        <w:rPr>
          <w:b/>
          <w:bCs/>
          <w:szCs w:val="22"/>
        </w:rPr>
        <w:t>59,04</w:t>
      </w:r>
      <w:r w:rsidRPr="00B04A48">
        <w:rPr>
          <w:b/>
          <w:bCs/>
          <w:szCs w:val="22"/>
        </w:rPr>
        <w:t xml:space="preserve"> (</w:t>
      </w:r>
      <w:r w:rsidR="00B04A48">
        <w:rPr>
          <w:b/>
          <w:bCs/>
          <w:szCs w:val="22"/>
        </w:rPr>
        <w:t>cinquenta e nove reais e quatro centavos</w:t>
      </w:r>
      <w:r w:rsidRPr="00B04A48">
        <w:rPr>
          <w:b/>
          <w:bCs/>
          <w:szCs w:val="22"/>
        </w:rPr>
        <w:t>) por candidato excedente até o limite legal da contratação.</w:t>
      </w:r>
    </w:p>
    <w:p w14:paraId="3CF7BD40" w14:textId="6C133B04" w:rsidR="00317E8C" w:rsidRDefault="00317E8C" w:rsidP="009143C8">
      <w:pPr>
        <w:jc w:val="both"/>
        <w:rPr>
          <w:b/>
          <w:szCs w:val="22"/>
        </w:rPr>
      </w:pPr>
    </w:p>
    <w:p w14:paraId="073B17CA" w14:textId="35575BC6" w:rsidR="00F6505A" w:rsidRDefault="00F6505A" w:rsidP="009143C8">
      <w:pPr>
        <w:jc w:val="both"/>
        <w:rPr>
          <w:b/>
          <w:szCs w:val="22"/>
        </w:rPr>
      </w:pPr>
      <w:r>
        <w:rPr>
          <w:b/>
          <w:szCs w:val="22"/>
        </w:rPr>
        <w:t>Conforme pesquisa abaixo realizada no Licitacon:</w:t>
      </w:r>
    </w:p>
    <w:tbl>
      <w:tblPr>
        <w:tblW w:w="9172" w:type="dxa"/>
        <w:tblLook w:val="0600" w:firstRow="0" w:lastRow="0" w:firstColumn="0" w:lastColumn="0" w:noHBand="1" w:noVBand="1"/>
      </w:tblPr>
      <w:tblGrid>
        <w:gridCol w:w="941"/>
        <w:gridCol w:w="3372"/>
        <w:gridCol w:w="3300"/>
        <w:gridCol w:w="1559"/>
      </w:tblGrid>
      <w:tr w:rsidR="00F6505A" w:rsidRPr="00F6505A" w14:paraId="05C6AA1E" w14:textId="77777777" w:rsidTr="00F6505A">
        <w:trPr>
          <w:trHeight w:val="747"/>
        </w:trPr>
        <w:tc>
          <w:tcPr>
            <w:tcW w:w="94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277B9CD" w14:textId="77777777" w:rsidR="00F6505A" w:rsidRPr="00F6505A" w:rsidRDefault="00F6505A" w:rsidP="00F6505A">
            <w:pPr>
              <w:spacing w:before="240" w:after="60" w:line="259" w:lineRule="auto"/>
              <w:jc w:val="center"/>
              <w:rPr>
                <w:b/>
                <w:szCs w:val="22"/>
                <w:lang w:eastAsia="en-US"/>
              </w:rPr>
            </w:pPr>
            <w:r w:rsidRPr="00F6505A">
              <w:rPr>
                <w:b/>
                <w:szCs w:val="22"/>
                <w:lang w:eastAsia="en-US"/>
              </w:rPr>
              <w:t>Item</w:t>
            </w:r>
          </w:p>
        </w:tc>
        <w:tc>
          <w:tcPr>
            <w:tcW w:w="337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1FDC10" w14:textId="77777777" w:rsidR="00F6505A" w:rsidRPr="00F6505A" w:rsidRDefault="00F6505A" w:rsidP="00F6505A">
            <w:pPr>
              <w:spacing w:after="160"/>
              <w:jc w:val="center"/>
              <w:rPr>
                <w:b/>
                <w:sz w:val="20"/>
                <w:lang w:eastAsia="en-US"/>
              </w:rPr>
            </w:pPr>
            <w:r w:rsidRPr="00F6505A">
              <w:rPr>
                <w:b/>
                <w:sz w:val="20"/>
                <w:lang w:eastAsia="en-US"/>
              </w:rPr>
              <w:t>DESCRIÇÃO/</w:t>
            </w:r>
          </w:p>
          <w:p w14:paraId="3F4A55E9" w14:textId="77777777" w:rsidR="00F6505A" w:rsidRPr="00F6505A" w:rsidRDefault="00F6505A" w:rsidP="00F6505A">
            <w:pPr>
              <w:widowControl w:val="0"/>
              <w:spacing w:after="160"/>
              <w:jc w:val="center"/>
              <w:rPr>
                <w:b/>
                <w:sz w:val="20"/>
                <w:lang w:eastAsia="en-US"/>
              </w:rPr>
            </w:pPr>
            <w:r w:rsidRPr="00F6505A">
              <w:rPr>
                <w:b/>
                <w:sz w:val="20"/>
                <w:lang w:eastAsia="en-US"/>
              </w:rPr>
              <w:t>ESPECIFICAÇÃO</w:t>
            </w:r>
          </w:p>
        </w:tc>
        <w:tc>
          <w:tcPr>
            <w:tcW w:w="3300" w:type="dxa"/>
            <w:tcBorders>
              <w:top w:val="single" w:sz="8" w:space="0" w:color="000000"/>
              <w:bottom w:val="single" w:sz="8" w:space="0" w:color="000000"/>
              <w:right w:val="single" w:sz="4" w:space="0" w:color="auto"/>
            </w:tcBorders>
            <w:tcMar>
              <w:top w:w="100" w:type="dxa"/>
              <w:left w:w="100" w:type="dxa"/>
              <w:bottom w:w="100" w:type="dxa"/>
              <w:right w:w="100" w:type="dxa"/>
            </w:tcMar>
          </w:tcPr>
          <w:p w14:paraId="21CEAE7A" w14:textId="77777777" w:rsidR="00F6505A" w:rsidRPr="00F6505A" w:rsidRDefault="00F6505A" w:rsidP="00F6505A">
            <w:pPr>
              <w:widowControl w:val="0"/>
              <w:spacing w:after="160"/>
              <w:jc w:val="both"/>
              <w:rPr>
                <w:b/>
                <w:szCs w:val="22"/>
                <w:lang w:eastAsia="en-US"/>
              </w:rPr>
            </w:pPr>
            <w:r w:rsidRPr="00F6505A">
              <w:rPr>
                <w:b/>
                <w:szCs w:val="22"/>
                <w:lang w:eastAsia="en-US"/>
              </w:rPr>
              <w:t>Licitacon</w:t>
            </w:r>
          </w:p>
        </w:tc>
        <w:tc>
          <w:tcPr>
            <w:tcW w:w="1559" w:type="dxa"/>
            <w:tcBorders>
              <w:top w:val="single" w:sz="8" w:space="0" w:color="000000"/>
              <w:left w:val="single" w:sz="4" w:space="0" w:color="auto"/>
              <w:bottom w:val="single" w:sz="8" w:space="0" w:color="000000"/>
              <w:right w:val="single" w:sz="8" w:space="0" w:color="000000"/>
            </w:tcBorders>
          </w:tcPr>
          <w:p w14:paraId="11084834" w14:textId="77777777" w:rsidR="00F6505A" w:rsidRPr="00F6505A" w:rsidRDefault="00F6505A" w:rsidP="00F6505A">
            <w:pPr>
              <w:widowControl w:val="0"/>
              <w:spacing w:after="160"/>
              <w:jc w:val="both"/>
              <w:rPr>
                <w:b/>
                <w:szCs w:val="22"/>
                <w:lang w:eastAsia="en-US"/>
              </w:rPr>
            </w:pPr>
            <w:r w:rsidRPr="00F6505A">
              <w:rPr>
                <w:b/>
                <w:szCs w:val="22"/>
                <w:lang w:eastAsia="en-US"/>
              </w:rPr>
              <w:t>Valor Unit.</w:t>
            </w:r>
          </w:p>
        </w:tc>
      </w:tr>
      <w:tr w:rsidR="00F6505A" w:rsidRPr="00F6505A" w14:paraId="272B976F" w14:textId="77777777" w:rsidTr="00F6505A">
        <w:trPr>
          <w:trHeight w:val="1500"/>
        </w:trPr>
        <w:tc>
          <w:tcPr>
            <w:tcW w:w="941" w:type="dxa"/>
            <w:vMerge w:val="restart"/>
            <w:tcBorders>
              <w:top w:val="single" w:sz="4" w:space="0" w:color="auto"/>
              <w:left w:val="single" w:sz="8" w:space="0" w:color="000000"/>
              <w:right w:val="single" w:sz="4" w:space="0" w:color="auto"/>
            </w:tcBorders>
            <w:tcMar>
              <w:top w:w="100" w:type="dxa"/>
              <w:left w:w="100" w:type="dxa"/>
              <w:bottom w:w="100" w:type="dxa"/>
              <w:right w:w="100" w:type="dxa"/>
            </w:tcMar>
          </w:tcPr>
          <w:p w14:paraId="3178EF5B" w14:textId="77777777" w:rsidR="00F6505A" w:rsidRPr="00F6505A" w:rsidRDefault="00F6505A" w:rsidP="00F6505A">
            <w:pPr>
              <w:spacing w:before="240" w:after="60" w:line="259" w:lineRule="auto"/>
              <w:jc w:val="center"/>
              <w:rPr>
                <w:b/>
                <w:szCs w:val="22"/>
                <w:lang w:eastAsia="en-US"/>
              </w:rPr>
            </w:pPr>
          </w:p>
          <w:p w14:paraId="07834137" w14:textId="77777777" w:rsidR="00F6505A" w:rsidRPr="00F6505A" w:rsidRDefault="00F6505A" w:rsidP="00F6505A">
            <w:pPr>
              <w:spacing w:before="240" w:after="60" w:line="259" w:lineRule="auto"/>
              <w:jc w:val="center"/>
              <w:rPr>
                <w:b/>
                <w:szCs w:val="22"/>
                <w:lang w:eastAsia="en-US"/>
              </w:rPr>
            </w:pPr>
            <w:r w:rsidRPr="00F6505A">
              <w:rPr>
                <w:b/>
                <w:szCs w:val="22"/>
                <w:lang w:eastAsia="en-US"/>
              </w:rPr>
              <w:t>01</w:t>
            </w:r>
          </w:p>
        </w:tc>
        <w:tc>
          <w:tcPr>
            <w:tcW w:w="3372" w:type="dxa"/>
            <w:vMerge w:val="restart"/>
            <w:tcBorders>
              <w:top w:val="single" w:sz="4" w:space="0" w:color="auto"/>
              <w:right w:val="single" w:sz="8" w:space="0" w:color="000000"/>
            </w:tcBorders>
            <w:tcMar>
              <w:top w:w="100" w:type="dxa"/>
              <w:left w:w="100" w:type="dxa"/>
              <w:bottom w:w="100" w:type="dxa"/>
              <w:right w:w="100" w:type="dxa"/>
            </w:tcMar>
          </w:tcPr>
          <w:p w14:paraId="51699593" w14:textId="77777777" w:rsidR="00F6505A" w:rsidRPr="00F6505A" w:rsidRDefault="00F6505A" w:rsidP="00F6505A">
            <w:pPr>
              <w:spacing w:after="160" w:line="259" w:lineRule="auto"/>
              <w:jc w:val="both"/>
              <w:rPr>
                <w:rFonts w:eastAsia="Arial"/>
                <w:b/>
                <w:bCs/>
                <w:kern w:val="2"/>
                <w:sz w:val="24"/>
                <w:szCs w:val="24"/>
                <w:lang w:eastAsia="pt-BR"/>
                <w14:ligatures w14:val="standardContextual"/>
              </w:rPr>
            </w:pPr>
          </w:p>
          <w:p w14:paraId="5A9C03E3" w14:textId="77777777" w:rsidR="00F6505A" w:rsidRPr="00F6505A" w:rsidRDefault="00F6505A" w:rsidP="00F6505A">
            <w:pPr>
              <w:spacing w:after="160" w:line="259" w:lineRule="auto"/>
              <w:jc w:val="both"/>
              <w:rPr>
                <w:rFonts w:eastAsia="Calibri"/>
                <w:b/>
                <w:bCs/>
                <w:sz w:val="20"/>
                <w:lang w:eastAsia="en-US"/>
              </w:rPr>
            </w:pPr>
            <w:r w:rsidRPr="00F6505A">
              <w:rPr>
                <w:rFonts w:eastAsia="Arial"/>
                <w:b/>
                <w:bCs/>
                <w:kern w:val="2"/>
                <w:sz w:val="24"/>
                <w:szCs w:val="24"/>
                <w:lang w:eastAsia="pt-BR"/>
                <w14:ligatures w14:val="standardContextual"/>
              </w:rPr>
              <w:t>CONTRATAÇÃO DE EMPRESA ESPECIALIZADA PARA PLANEJAR, ORGANIZAR E REALIZAR CONCURSO PÚBLICO, PARA PREENCHIMENTO DE VAGAS E FORMAÇÃO DE CADASTRO RESERVA.</w:t>
            </w:r>
          </w:p>
        </w:tc>
        <w:tc>
          <w:tcPr>
            <w:tcW w:w="3300" w:type="dxa"/>
            <w:tcBorders>
              <w:top w:val="single" w:sz="4" w:space="0" w:color="auto"/>
              <w:bottom w:val="single" w:sz="4" w:space="0" w:color="auto"/>
              <w:right w:val="single" w:sz="4" w:space="0" w:color="auto"/>
            </w:tcBorders>
            <w:tcMar>
              <w:top w:w="100" w:type="dxa"/>
              <w:left w:w="100" w:type="dxa"/>
              <w:bottom w:w="100" w:type="dxa"/>
              <w:right w:w="100" w:type="dxa"/>
            </w:tcMar>
          </w:tcPr>
          <w:p w14:paraId="2E4E135A" w14:textId="77777777" w:rsidR="00F6505A" w:rsidRPr="00F6505A" w:rsidRDefault="00F6505A" w:rsidP="00F6505A">
            <w:pPr>
              <w:spacing w:before="240" w:after="60" w:line="259" w:lineRule="auto"/>
              <w:rPr>
                <w:szCs w:val="22"/>
                <w:lang w:eastAsia="en-US"/>
              </w:rPr>
            </w:pPr>
            <w:r w:rsidRPr="00F6505A">
              <w:rPr>
                <w:b/>
                <w:bCs/>
                <w:szCs w:val="22"/>
                <w:lang w:eastAsia="en-US"/>
              </w:rPr>
              <w:t>PM DE BARRA DO GUARITA</w:t>
            </w:r>
            <w:r w:rsidRPr="00F6505A">
              <w:rPr>
                <w:szCs w:val="22"/>
                <w:lang w:eastAsia="en-US"/>
              </w:rPr>
              <w:t xml:space="preserve">, Modalidade: Processo de Dispensa, </w:t>
            </w:r>
            <w:proofErr w:type="spellStart"/>
            <w:r w:rsidRPr="00F6505A">
              <w:rPr>
                <w:szCs w:val="22"/>
                <w:lang w:eastAsia="en-US"/>
              </w:rPr>
              <w:t>Nr</w:t>
            </w:r>
            <w:proofErr w:type="spellEnd"/>
            <w:r w:rsidRPr="00F6505A">
              <w:rPr>
                <w:szCs w:val="22"/>
                <w:lang w:eastAsia="en-US"/>
              </w:rPr>
              <w:t>.: 44, Ano: 2023, Objeto: Outros Serviços, Abertura: 30/11/2023</w:t>
            </w:r>
          </w:p>
          <w:p w14:paraId="04492F27" w14:textId="77777777" w:rsidR="00F6505A" w:rsidRPr="00F6505A" w:rsidRDefault="00F6505A" w:rsidP="00F6505A">
            <w:pPr>
              <w:spacing w:before="240" w:after="60" w:line="259" w:lineRule="auto"/>
              <w:rPr>
                <w:szCs w:val="22"/>
                <w:lang w:eastAsia="en-US"/>
              </w:rPr>
            </w:pPr>
            <w:r w:rsidRPr="00F6505A">
              <w:rPr>
                <w:szCs w:val="22"/>
                <w:lang w:eastAsia="en-US"/>
              </w:rPr>
              <w:t>(Valor para até 500 candidatos)</w:t>
            </w:r>
          </w:p>
        </w:tc>
        <w:tc>
          <w:tcPr>
            <w:tcW w:w="1559" w:type="dxa"/>
            <w:tcBorders>
              <w:top w:val="single" w:sz="4" w:space="0" w:color="auto"/>
              <w:left w:val="single" w:sz="4" w:space="0" w:color="auto"/>
              <w:right w:val="single" w:sz="8" w:space="0" w:color="000000"/>
            </w:tcBorders>
          </w:tcPr>
          <w:p w14:paraId="06A29B47" w14:textId="77777777" w:rsidR="00F6505A" w:rsidRPr="00F6505A" w:rsidRDefault="00F6505A" w:rsidP="00F6505A">
            <w:pPr>
              <w:spacing w:before="240" w:after="60" w:line="259" w:lineRule="auto"/>
              <w:ind w:left="280"/>
              <w:jc w:val="center"/>
              <w:rPr>
                <w:szCs w:val="22"/>
                <w:lang w:eastAsia="en-US"/>
              </w:rPr>
            </w:pPr>
            <w:r w:rsidRPr="00F6505A">
              <w:rPr>
                <w:szCs w:val="22"/>
                <w:lang w:eastAsia="en-US"/>
              </w:rPr>
              <w:t>79.499,00</w:t>
            </w:r>
          </w:p>
        </w:tc>
      </w:tr>
      <w:tr w:rsidR="00F6505A" w:rsidRPr="00F6505A" w14:paraId="37B38F3A" w14:textId="77777777" w:rsidTr="00F6505A">
        <w:trPr>
          <w:trHeight w:val="1500"/>
        </w:trPr>
        <w:tc>
          <w:tcPr>
            <w:tcW w:w="941" w:type="dxa"/>
            <w:vMerge/>
            <w:tcBorders>
              <w:left w:val="single" w:sz="8" w:space="0" w:color="000000"/>
              <w:right w:val="single" w:sz="4" w:space="0" w:color="auto"/>
            </w:tcBorders>
            <w:tcMar>
              <w:top w:w="100" w:type="dxa"/>
              <w:left w:w="100" w:type="dxa"/>
              <w:bottom w:w="100" w:type="dxa"/>
              <w:right w:w="100" w:type="dxa"/>
            </w:tcMar>
          </w:tcPr>
          <w:p w14:paraId="4E5D5058" w14:textId="77777777" w:rsidR="00F6505A" w:rsidRPr="00F6505A" w:rsidRDefault="00F6505A" w:rsidP="00F6505A">
            <w:pPr>
              <w:spacing w:before="240" w:after="60" w:line="259" w:lineRule="auto"/>
              <w:jc w:val="center"/>
              <w:rPr>
                <w:b/>
                <w:szCs w:val="22"/>
                <w:lang w:eastAsia="en-US"/>
              </w:rPr>
            </w:pPr>
          </w:p>
        </w:tc>
        <w:tc>
          <w:tcPr>
            <w:tcW w:w="3372" w:type="dxa"/>
            <w:vMerge/>
            <w:tcBorders>
              <w:right w:val="single" w:sz="8" w:space="0" w:color="000000"/>
            </w:tcBorders>
            <w:tcMar>
              <w:top w:w="100" w:type="dxa"/>
              <w:left w:w="100" w:type="dxa"/>
              <w:bottom w:w="100" w:type="dxa"/>
              <w:right w:w="100" w:type="dxa"/>
            </w:tcMar>
          </w:tcPr>
          <w:p w14:paraId="6CE023B2" w14:textId="77777777" w:rsidR="00F6505A" w:rsidRPr="00F6505A" w:rsidRDefault="00F6505A" w:rsidP="00F6505A">
            <w:pPr>
              <w:spacing w:after="160" w:line="259" w:lineRule="auto"/>
              <w:jc w:val="both"/>
              <w:rPr>
                <w:rFonts w:eastAsia="Arial"/>
                <w:b/>
                <w:bCs/>
                <w:kern w:val="2"/>
                <w:sz w:val="24"/>
                <w:szCs w:val="24"/>
                <w:lang w:eastAsia="pt-BR"/>
                <w14:ligatures w14:val="standardContextual"/>
              </w:rPr>
            </w:pPr>
          </w:p>
        </w:tc>
        <w:tc>
          <w:tcPr>
            <w:tcW w:w="3300" w:type="dxa"/>
            <w:tcBorders>
              <w:top w:val="single" w:sz="4" w:space="0" w:color="auto"/>
              <w:bottom w:val="single" w:sz="4" w:space="0" w:color="auto"/>
              <w:right w:val="single" w:sz="4" w:space="0" w:color="auto"/>
            </w:tcBorders>
            <w:tcMar>
              <w:top w:w="100" w:type="dxa"/>
              <w:left w:w="100" w:type="dxa"/>
              <w:bottom w:w="100" w:type="dxa"/>
              <w:right w:w="100" w:type="dxa"/>
            </w:tcMar>
          </w:tcPr>
          <w:p w14:paraId="6DC65ACC" w14:textId="77777777" w:rsidR="00F6505A" w:rsidRPr="00F6505A" w:rsidRDefault="00F6505A" w:rsidP="00F6505A">
            <w:pPr>
              <w:spacing w:before="240" w:after="60" w:line="259" w:lineRule="auto"/>
              <w:rPr>
                <w:szCs w:val="22"/>
                <w:lang w:eastAsia="en-US"/>
              </w:rPr>
            </w:pPr>
            <w:r w:rsidRPr="00F6505A">
              <w:rPr>
                <w:szCs w:val="22"/>
                <w:lang w:eastAsia="en-US"/>
              </w:rPr>
              <w:t>Valor por candidato excedente.</w:t>
            </w:r>
          </w:p>
        </w:tc>
        <w:tc>
          <w:tcPr>
            <w:tcW w:w="1559" w:type="dxa"/>
            <w:tcBorders>
              <w:left w:val="single" w:sz="4" w:space="0" w:color="auto"/>
              <w:bottom w:val="single" w:sz="4" w:space="0" w:color="auto"/>
              <w:right w:val="single" w:sz="8" w:space="0" w:color="000000"/>
            </w:tcBorders>
          </w:tcPr>
          <w:p w14:paraId="6D963D1E" w14:textId="77777777" w:rsidR="00F6505A" w:rsidRPr="00F6505A" w:rsidRDefault="00F6505A" w:rsidP="00F6505A">
            <w:pPr>
              <w:spacing w:before="240" w:after="60" w:line="259" w:lineRule="auto"/>
              <w:ind w:left="280"/>
              <w:jc w:val="center"/>
              <w:rPr>
                <w:szCs w:val="22"/>
                <w:lang w:eastAsia="en-US"/>
              </w:rPr>
            </w:pPr>
            <w:r w:rsidRPr="00F6505A">
              <w:rPr>
                <w:szCs w:val="22"/>
                <w:lang w:eastAsia="en-US"/>
              </w:rPr>
              <w:t>59,04</w:t>
            </w:r>
          </w:p>
        </w:tc>
      </w:tr>
      <w:tr w:rsidR="00F6505A" w:rsidRPr="00F6505A" w14:paraId="30BE11A5" w14:textId="77777777" w:rsidTr="00F6505A">
        <w:trPr>
          <w:trHeight w:val="1362"/>
        </w:trPr>
        <w:tc>
          <w:tcPr>
            <w:tcW w:w="941" w:type="dxa"/>
            <w:vMerge/>
            <w:tcBorders>
              <w:left w:val="single" w:sz="8" w:space="0" w:color="000000"/>
              <w:right w:val="single" w:sz="4" w:space="0" w:color="auto"/>
            </w:tcBorders>
            <w:tcMar>
              <w:top w:w="100" w:type="dxa"/>
              <w:left w:w="100" w:type="dxa"/>
              <w:bottom w:w="100" w:type="dxa"/>
              <w:right w:w="100" w:type="dxa"/>
            </w:tcMar>
          </w:tcPr>
          <w:p w14:paraId="7E8A6A20" w14:textId="77777777" w:rsidR="00F6505A" w:rsidRPr="00F6505A" w:rsidRDefault="00F6505A" w:rsidP="00F6505A">
            <w:pPr>
              <w:spacing w:before="240" w:after="60" w:line="259" w:lineRule="auto"/>
              <w:jc w:val="center"/>
              <w:rPr>
                <w:b/>
                <w:szCs w:val="22"/>
                <w:lang w:eastAsia="en-US"/>
              </w:rPr>
            </w:pPr>
          </w:p>
        </w:tc>
        <w:tc>
          <w:tcPr>
            <w:tcW w:w="3372" w:type="dxa"/>
            <w:vMerge/>
            <w:tcBorders>
              <w:right w:val="single" w:sz="8" w:space="0" w:color="000000"/>
            </w:tcBorders>
            <w:tcMar>
              <w:top w:w="100" w:type="dxa"/>
              <w:left w:w="100" w:type="dxa"/>
              <w:bottom w:w="100" w:type="dxa"/>
              <w:right w:w="100" w:type="dxa"/>
            </w:tcMar>
          </w:tcPr>
          <w:p w14:paraId="1F164776" w14:textId="77777777" w:rsidR="00F6505A" w:rsidRPr="00F6505A" w:rsidRDefault="00F6505A" w:rsidP="00F6505A">
            <w:pPr>
              <w:spacing w:after="160" w:line="259" w:lineRule="auto"/>
              <w:jc w:val="both"/>
              <w:rPr>
                <w:rFonts w:eastAsia="Calibri"/>
                <w:b/>
                <w:bCs/>
                <w:sz w:val="20"/>
                <w:shd w:val="clear" w:color="auto" w:fill="F9F9F9"/>
                <w:lang w:eastAsia="en-US"/>
              </w:rPr>
            </w:pPr>
          </w:p>
        </w:tc>
        <w:tc>
          <w:tcPr>
            <w:tcW w:w="3300" w:type="dxa"/>
            <w:tcBorders>
              <w:top w:val="single" w:sz="4" w:space="0" w:color="auto"/>
              <w:bottom w:val="single" w:sz="4" w:space="0" w:color="auto"/>
              <w:right w:val="single" w:sz="4" w:space="0" w:color="auto"/>
            </w:tcBorders>
            <w:tcMar>
              <w:top w:w="100" w:type="dxa"/>
              <w:left w:w="100" w:type="dxa"/>
              <w:bottom w:w="100" w:type="dxa"/>
              <w:right w:w="100" w:type="dxa"/>
            </w:tcMar>
          </w:tcPr>
          <w:p w14:paraId="34C03AD5" w14:textId="77777777" w:rsidR="00F6505A" w:rsidRPr="00F6505A" w:rsidRDefault="00F6505A" w:rsidP="00F6505A">
            <w:pPr>
              <w:spacing w:before="240" w:after="60" w:line="259" w:lineRule="auto"/>
              <w:jc w:val="both"/>
              <w:rPr>
                <w:szCs w:val="22"/>
                <w:lang w:eastAsia="en-US"/>
              </w:rPr>
            </w:pPr>
            <w:r w:rsidRPr="00F6505A">
              <w:rPr>
                <w:b/>
                <w:bCs/>
                <w:szCs w:val="22"/>
                <w:lang w:eastAsia="en-US"/>
              </w:rPr>
              <w:t>PM DE ALEGRIA</w:t>
            </w:r>
            <w:r w:rsidRPr="00F6505A">
              <w:rPr>
                <w:szCs w:val="22"/>
                <w:lang w:eastAsia="en-US"/>
              </w:rPr>
              <w:t xml:space="preserve">, </w:t>
            </w:r>
            <w:proofErr w:type="gramStart"/>
            <w:r w:rsidRPr="00F6505A">
              <w:rPr>
                <w:szCs w:val="22"/>
                <w:lang w:eastAsia="en-US"/>
              </w:rPr>
              <w:t>Modalidade :</w:t>
            </w:r>
            <w:proofErr w:type="gramEnd"/>
            <w:r w:rsidRPr="00F6505A">
              <w:rPr>
                <w:szCs w:val="22"/>
                <w:lang w:eastAsia="en-US"/>
              </w:rPr>
              <w:t xml:space="preserve"> Processo de Dispensa, </w:t>
            </w:r>
            <w:proofErr w:type="spellStart"/>
            <w:r w:rsidRPr="00F6505A">
              <w:rPr>
                <w:szCs w:val="22"/>
                <w:lang w:eastAsia="en-US"/>
              </w:rPr>
              <w:t>Nr</w:t>
            </w:r>
            <w:proofErr w:type="spellEnd"/>
            <w:r w:rsidRPr="00F6505A">
              <w:rPr>
                <w:szCs w:val="22"/>
                <w:lang w:eastAsia="en-US"/>
              </w:rPr>
              <w:t>. : 25, Ano : 2024, Objeto : Outros Serviços, Abertura : 11/03/2024</w:t>
            </w:r>
          </w:p>
          <w:p w14:paraId="4D9DC35D" w14:textId="77777777" w:rsidR="00F6505A" w:rsidRPr="00F6505A" w:rsidRDefault="00F6505A" w:rsidP="00F6505A">
            <w:pPr>
              <w:spacing w:before="240" w:after="60" w:line="259" w:lineRule="auto"/>
              <w:jc w:val="both"/>
              <w:rPr>
                <w:szCs w:val="22"/>
                <w:lang w:eastAsia="en-US"/>
              </w:rPr>
            </w:pPr>
            <w:r w:rsidRPr="00F6505A">
              <w:rPr>
                <w:szCs w:val="22"/>
                <w:lang w:eastAsia="en-US"/>
              </w:rPr>
              <w:t>(Valor para até 300 candidatos)</w:t>
            </w:r>
          </w:p>
        </w:tc>
        <w:tc>
          <w:tcPr>
            <w:tcW w:w="1559" w:type="dxa"/>
            <w:tcBorders>
              <w:top w:val="single" w:sz="4" w:space="0" w:color="auto"/>
              <w:left w:val="single" w:sz="4" w:space="0" w:color="auto"/>
              <w:right w:val="single" w:sz="8" w:space="0" w:color="000000"/>
            </w:tcBorders>
          </w:tcPr>
          <w:p w14:paraId="385C934A" w14:textId="77777777" w:rsidR="00F6505A" w:rsidRPr="00F6505A" w:rsidRDefault="00F6505A" w:rsidP="00F6505A">
            <w:pPr>
              <w:spacing w:before="240" w:after="60" w:line="259" w:lineRule="auto"/>
              <w:ind w:left="280"/>
              <w:jc w:val="center"/>
              <w:rPr>
                <w:b/>
                <w:szCs w:val="22"/>
                <w:lang w:eastAsia="en-US"/>
              </w:rPr>
            </w:pPr>
          </w:p>
          <w:p w14:paraId="528B42D1" w14:textId="77777777" w:rsidR="00F6505A" w:rsidRPr="00F6505A" w:rsidRDefault="00F6505A" w:rsidP="00F6505A">
            <w:pPr>
              <w:spacing w:after="200" w:line="276" w:lineRule="auto"/>
              <w:jc w:val="center"/>
              <w:rPr>
                <w:szCs w:val="22"/>
                <w:lang w:eastAsia="en-US"/>
              </w:rPr>
            </w:pPr>
            <w:r w:rsidRPr="00F6505A">
              <w:rPr>
                <w:szCs w:val="22"/>
                <w:lang w:eastAsia="en-US"/>
              </w:rPr>
              <w:t>83.638,00</w:t>
            </w:r>
          </w:p>
          <w:p w14:paraId="438F29F6" w14:textId="77777777" w:rsidR="00F6505A" w:rsidRPr="00F6505A" w:rsidRDefault="00F6505A" w:rsidP="00F6505A">
            <w:pPr>
              <w:spacing w:after="200" w:line="276" w:lineRule="auto"/>
              <w:jc w:val="center"/>
              <w:rPr>
                <w:szCs w:val="22"/>
                <w:lang w:eastAsia="en-US"/>
              </w:rPr>
            </w:pPr>
          </w:p>
          <w:p w14:paraId="66499AA1" w14:textId="77777777" w:rsidR="00F6505A" w:rsidRPr="00F6505A" w:rsidRDefault="00F6505A" w:rsidP="00F6505A">
            <w:pPr>
              <w:tabs>
                <w:tab w:val="left" w:pos="1068"/>
              </w:tabs>
              <w:spacing w:after="200" w:line="276" w:lineRule="auto"/>
              <w:rPr>
                <w:szCs w:val="22"/>
                <w:lang w:eastAsia="en-US"/>
              </w:rPr>
            </w:pPr>
            <w:r w:rsidRPr="00F6505A">
              <w:rPr>
                <w:szCs w:val="22"/>
                <w:lang w:eastAsia="en-US"/>
              </w:rPr>
              <w:tab/>
            </w:r>
          </w:p>
        </w:tc>
      </w:tr>
      <w:tr w:rsidR="00F6505A" w:rsidRPr="00F6505A" w14:paraId="42C3962E" w14:textId="77777777" w:rsidTr="00F6505A">
        <w:trPr>
          <w:trHeight w:val="1362"/>
        </w:trPr>
        <w:tc>
          <w:tcPr>
            <w:tcW w:w="941" w:type="dxa"/>
            <w:vMerge/>
            <w:tcBorders>
              <w:left w:val="single" w:sz="8" w:space="0" w:color="000000"/>
              <w:right w:val="single" w:sz="4" w:space="0" w:color="auto"/>
            </w:tcBorders>
            <w:tcMar>
              <w:top w:w="100" w:type="dxa"/>
              <w:left w:w="100" w:type="dxa"/>
              <w:bottom w:w="100" w:type="dxa"/>
              <w:right w:w="100" w:type="dxa"/>
            </w:tcMar>
          </w:tcPr>
          <w:p w14:paraId="06B7A3C9" w14:textId="77777777" w:rsidR="00F6505A" w:rsidRPr="00F6505A" w:rsidRDefault="00F6505A" w:rsidP="00F6505A">
            <w:pPr>
              <w:spacing w:before="240" w:after="60" w:line="259" w:lineRule="auto"/>
              <w:jc w:val="center"/>
              <w:rPr>
                <w:b/>
                <w:szCs w:val="22"/>
                <w:lang w:eastAsia="en-US"/>
              </w:rPr>
            </w:pPr>
          </w:p>
        </w:tc>
        <w:tc>
          <w:tcPr>
            <w:tcW w:w="3372" w:type="dxa"/>
            <w:vMerge/>
            <w:tcBorders>
              <w:right w:val="single" w:sz="8" w:space="0" w:color="000000"/>
            </w:tcBorders>
            <w:tcMar>
              <w:top w:w="100" w:type="dxa"/>
              <w:left w:w="100" w:type="dxa"/>
              <w:bottom w:w="100" w:type="dxa"/>
              <w:right w:w="100" w:type="dxa"/>
            </w:tcMar>
          </w:tcPr>
          <w:p w14:paraId="4E131C60" w14:textId="77777777" w:rsidR="00F6505A" w:rsidRPr="00F6505A" w:rsidRDefault="00F6505A" w:rsidP="00F6505A">
            <w:pPr>
              <w:spacing w:after="160" w:line="259" w:lineRule="auto"/>
              <w:jc w:val="both"/>
              <w:rPr>
                <w:rFonts w:eastAsia="Calibri"/>
                <w:b/>
                <w:bCs/>
                <w:sz w:val="20"/>
                <w:shd w:val="clear" w:color="auto" w:fill="F9F9F9"/>
                <w:lang w:eastAsia="en-US"/>
              </w:rPr>
            </w:pPr>
          </w:p>
        </w:tc>
        <w:tc>
          <w:tcPr>
            <w:tcW w:w="3300" w:type="dxa"/>
            <w:tcBorders>
              <w:top w:val="single" w:sz="4" w:space="0" w:color="auto"/>
              <w:bottom w:val="single" w:sz="4" w:space="0" w:color="auto"/>
              <w:right w:val="single" w:sz="4" w:space="0" w:color="auto"/>
            </w:tcBorders>
            <w:tcMar>
              <w:top w:w="100" w:type="dxa"/>
              <w:left w:w="100" w:type="dxa"/>
              <w:bottom w:w="100" w:type="dxa"/>
              <w:right w:w="100" w:type="dxa"/>
            </w:tcMar>
          </w:tcPr>
          <w:p w14:paraId="4E347E38" w14:textId="77777777" w:rsidR="00F6505A" w:rsidRPr="00F6505A" w:rsidRDefault="00F6505A" w:rsidP="00F6505A">
            <w:pPr>
              <w:spacing w:before="240" w:after="60" w:line="259" w:lineRule="auto"/>
              <w:jc w:val="both"/>
              <w:rPr>
                <w:szCs w:val="22"/>
                <w:lang w:eastAsia="en-US"/>
              </w:rPr>
            </w:pPr>
            <w:r w:rsidRPr="00F6505A">
              <w:rPr>
                <w:szCs w:val="22"/>
                <w:lang w:eastAsia="en-US"/>
              </w:rPr>
              <w:t>Valor por candidato excedente.</w:t>
            </w:r>
          </w:p>
        </w:tc>
        <w:tc>
          <w:tcPr>
            <w:tcW w:w="1559" w:type="dxa"/>
            <w:tcBorders>
              <w:left w:val="single" w:sz="4" w:space="0" w:color="auto"/>
              <w:bottom w:val="single" w:sz="4" w:space="0" w:color="auto"/>
              <w:right w:val="single" w:sz="8" w:space="0" w:color="000000"/>
            </w:tcBorders>
          </w:tcPr>
          <w:p w14:paraId="4EDB0109" w14:textId="77777777" w:rsidR="00F6505A" w:rsidRPr="00F6505A" w:rsidRDefault="00F6505A" w:rsidP="00F6505A">
            <w:pPr>
              <w:spacing w:before="240" w:after="60" w:line="259" w:lineRule="auto"/>
              <w:ind w:left="280"/>
              <w:jc w:val="center"/>
              <w:rPr>
                <w:bCs/>
                <w:szCs w:val="22"/>
                <w:lang w:eastAsia="en-US"/>
              </w:rPr>
            </w:pPr>
            <w:r w:rsidRPr="00F6505A">
              <w:rPr>
                <w:bCs/>
                <w:szCs w:val="22"/>
                <w:lang w:eastAsia="en-US"/>
              </w:rPr>
              <w:t>161,01</w:t>
            </w:r>
          </w:p>
        </w:tc>
      </w:tr>
      <w:tr w:rsidR="00F6505A" w:rsidRPr="00F6505A" w14:paraId="361FA77E" w14:textId="77777777" w:rsidTr="00F6505A">
        <w:trPr>
          <w:trHeight w:val="972"/>
        </w:trPr>
        <w:tc>
          <w:tcPr>
            <w:tcW w:w="941" w:type="dxa"/>
            <w:vMerge/>
            <w:tcBorders>
              <w:left w:val="single" w:sz="8" w:space="0" w:color="000000"/>
              <w:right w:val="single" w:sz="4" w:space="0" w:color="auto"/>
            </w:tcBorders>
            <w:tcMar>
              <w:top w:w="100" w:type="dxa"/>
              <w:left w:w="100" w:type="dxa"/>
              <w:bottom w:w="100" w:type="dxa"/>
              <w:right w:w="100" w:type="dxa"/>
            </w:tcMar>
          </w:tcPr>
          <w:p w14:paraId="6465295E" w14:textId="77777777" w:rsidR="00F6505A" w:rsidRPr="00F6505A" w:rsidRDefault="00F6505A" w:rsidP="00F6505A">
            <w:pPr>
              <w:spacing w:before="240" w:after="60" w:line="259" w:lineRule="auto"/>
              <w:jc w:val="center"/>
              <w:rPr>
                <w:b/>
                <w:szCs w:val="22"/>
                <w:lang w:eastAsia="en-US"/>
              </w:rPr>
            </w:pPr>
          </w:p>
        </w:tc>
        <w:tc>
          <w:tcPr>
            <w:tcW w:w="3372" w:type="dxa"/>
            <w:vMerge/>
            <w:tcBorders>
              <w:right w:val="single" w:sz="8" w:space="0" w:color="000000"/>
            </w:tcBorders>
            <w:tcMar>
              <w:top w:w="100" w:type="dxa"/>
              <w:left w:w="100" w:type="dxa"/>
              <w:bottom w:w="100" w:type="dxa"/>
              <w:right w:w="100" w:type="dxa"/>
            </w:tcMar>
          </w:tcPr>
          <w:p w14:paraId="17F0E001" w14:textId="77777777" w:rsidR="00F6505A" w:rsidRPr="00F6505A" w:rsidRDefault="00F6505A" w:rsidP="00F6505A">
            <w:pPr>
              <w:spacing w:after="160" w:line="259" w:lineRule="auto"/>
              <w:jc w:val="both"/>
              <w:rPr>
                <w:rFonts w:eastAsia="Calibri"/>
                <w:b/>
                <w:bCs/>
                <w:sz w:val="20"/>
                <w:shd w:val="clear" w:color="auto" w:fill="F9F9F9"/>
                <w:lang w:eastAsia="en-US"/>
              </w:rPr>
            </w:pPr>
          </w:p>
        </w:tc>
        <w:tc>
          <w:tcPr>
            <w:tcW w:w="3300" w:type="dxa"/>
            <w:tcBorders>
              <w:top w:val="single" w:sz="4" w:space="0" w:color="auto"/>
              <w:right w:val="single" w:sz="4" w:space="0" w:color="auto"/>
            </w:tcBorders>
            <w:tcMar>
              <w:top w:w="100" w:type="dxa"/>
              <w:left w:w="100" w:type="dxa"/>
              <w:bottom w:w="100" w:type="dxa"/>
              <w:right w:w="100" w:type="dxa"/>
            </w:tcMar>
          </w:tcPr>
          <w:p w14:paraId="0ECE4C93" w14:textId="77777777" w:rsidR="00F6505A" w:rsidRPr="00F6505A" w:rsidRDefault="00F6505A" w:rsidP="00F6505A">
            <w:pPr>
              <w:spacing w:before="240" w:after="60" w:line="259" w:lineRule="auto"/>
              <w:jc w:val="both"/>
              <w:rPr>
                <w:szCs w:val="22"/>
                <w:lang w:eastAsia="en-US"/>
              </w:rPr>
            </w:pPr>
            <w:r w:rsidRPr="00F6505A">
              <w:rPr>
                <w:b/>
                <w:bCs/>
                <w:szCs w:val="22"/>
                <w:lang w:eastAsia="en-US"/>
              </w:rPr>
              <w:t>PM DE ARVOREZINHA</w:t>
            </w:r>
            <w:r w:rsidRPr="00F6505A">
              <w:rPr>
                <w:szCs w:val="22"/>
                <w:lang w:eastAsia="en-US"/>
              </w:rPr>
              <w:t xml:space="preserve">, </w:t>
            </w:r>
            <w:proofErr w:type="gramStart"/>
            <w:r w:rsidRPr="00F6505A">
              <w:rPr>
                <w:szCs w:val="22"/>
                <w:lang w:eastAsia="en-US"/>
              </w:rPr>
              <w:t>Instrumento :</w:t>
            </w:r>
            <w:proofErr w:type="gramEnd"/>
            <w:r w:rsidRPr="00F6505A">
              <w:rPr>
                <w:szCs w:val="22"/>
                <w:lang w:eastAsia="en-US"/>
              </w:rPr>
              <w:t xml:space="preserve"> Contrato, </w:t>
            </w:r>
            <w:proofErr w:type="spellStart"/>
            <w:r w:rsidRPr="00F6505A">
              <w:rPr>
                <w:szCs w:val="22"/>
                <w:lang w:eastAsia="en-US"/>
              </w:rPr>
              <w:t>Nr</w:t>
            </w:r>
            <w:proofErr w:type="spellEnd"/>
            <w:r w:rsidRPr="00F6505A">
              <w:rPr>
                <w:szCs w:val="22"/>
                <w:lang w:eastAsia="en-US"/>
              </w:rPr>
              <w:t>. : 121, Ano : 2024, Assinatura : 03/10/2024</w:t>
            </w:r>
          </w:p>
          <w:p w14:paraId="1B5C5E73" w14:textId="77777777" w:rsidR="00F6505A" w:rsidRPr="00F6505A" w:rsidRDefault="00F6505A" w:rsidP="00F6505A">
            <w:pPr>
              <w:spacing w:before="240" w:after="60" w:line="259" w:lineRule="auto"/>
              <w:jc w:val="both"/>
              <w:rPr>
                <w:szCs w:val="22"/>
                <w:lang w:eastAsia="en-US"/>
              </w:rPr>
            </w:pPr>
            <w:r w:rsidRPr="00F6505A">
              <w:rPr>
                <w:szCs w:val="22"/>
                <w:lang w:eastAsia="en-US"/>
              </w:rPr>
              <w:t>(Valor para até 500 candidatos)</w:t>
            </w:r>
          </w:p>
        </w:tc>
        <w:tc>
          <w:tcPr>
            <w:tcW w:w="1559" w:type="dxa"/>
            <w:tcBorders>
              <w:top w:val="single" w:sz="4" w:space="0" w:color="auto"/>
              <w:left w:val="single" w:sz="4" w:space="0" w:color="auto"/>
              <w:bottom w:val="single" w:sz="4" w:space="0" w:color="auto"/>
              <w:right w:val="single" w:sz="8" w:space="0" w:color="000000"/>
            </w:tcBorders>
          </w:tcPr>
          <w:p w14:paraId="41A01A59" w14:textId="77777777" w:rsidR="00F6505A" w:rsidRPr="00F6505A" w:rsidRDefault="00F6505A" w:rsidP="00F6505A">
            <w:pPr>
              <w:spacing w:before="240" w:after="60" w:line="259" w:lineRule="auto"/>
              <w:ind w:left="280"/>
              <w:rPr>
                <w:szCs w:val="22"/>
                <w:lang w:eastAsia="en-US"/>
              </w:rPr>
            </w:pPr>
            <w:r w:rsidRPr="00F6505A">
              <w:rPr>
                <w:szCs w:val="22"/>
                <w:lang w:eastAsia="en-US"/>
              </w:rPr>
              <w:t>38.980,00</w:t>
            </w:r>
          </w:p>
        </w:tc>
      </w:tr>
      <w:tr w:rsidR="00F6505A" w:rsidRPr="00F6505A" w14:paraId="2E01F619" w14:textId="77777777" w:rsidTr="00F6505A">
        <w:trPr>
          <w:trHeight w:val="972"/>
        </w:trPr>
        <w:tc>
          <w:tcPr>
            <w:tcW w:w="941" w:type="dxa"/>
            <w:vMerge/>
            <w:tcBorders>
              <w:left w:val="single" w:sz="8" w:space="0" w:color="000000"/>
              <w:bottom w:val="single" w:sz="4" w:space="0" w:color="auto"/>
              <w:right w:val="single" w:sz="4" w:space="0" w:color="auto"/>
            </w:tcBorders>
            <w:tcMar>
              <w:top w:w="100" w:type="dxa"/>
              <w:left w:w="100" w:type="dxa"/>
              <w:bottom w:w="100" w:type="dxa"/>
              <w:right w:w="100" w:type="dxa"/>
            </w:tcMar>
          </w:tcPr>
          <w:p w14:paraId="77695A79" w14:textId="77777777" w:rsidR="00F6505A" w:rsidRPr="00F6505A" w:rsidRDefault="00F6505A" w:rsidP="00F6505A">
            <w:pPr>
              <w:spacing w:before="240" w:after="60" w:line="259" w:lineRule="auto"/>
              <w:jc w:val="center"/>
              <w:rPr>
                <w:b/>
                <w:szCs w:val="22"/>
                <w:lang w:eastAsia="en-US"/>
              </w:rPr>
            </w:pPr>
          </w:p>
        </w:tc>
        <w:tc>
          <w:tcPr>
            <w:tcW w:w="3372" w:type="dxa"/>
            <w:vMerge/>
            <w:tcBorders>
              <w:bottom w:val="single" w:sz="4" w:space="0" w:color="auto"/>
              <w:right w:val="single" w:sz="8" w:space="0" w:color="000000"/>
            </w:tcBorders>
            <w:tcMar>
              <w:top w:w="100" w:type="dxa"/>
              <w:left w:w="100" w:type="dxa"/>
              <w:bottom w:w="100" w:type="dxa"/>
              <w:right w:w="100" w:type="dxa"/>
            </w:tcMar>
          </w:tcPr>
          <w:p w14:paraId="1FC0BBA9" w14:textId="77777777" w:rsidR="00F6505A" w:rsidRPr="00F6505A" w:rsidRDefault="00F6505A" w:rsidP="00F6505A">
            <w:pPr>
              <w:spacing w:after="160" w:line="259" w:lineRule="auto"/>
              <w:jc w:val="both"/>
              <w:rPr>
                <w:rFonts w:eastAsia="Calibri"/>
                <w:b/>
                <w:bCs/>
                <w:sz w:val="20"/>
                <w:shd w:val="clear" w:color="auto" w:fill="F9F9F9"/>
                <w:lang w:eastAsia="en-US"/>
              </w:rPr>
            </w:pPr>
          </w:p>
        </w:tc>
        <w:tc>
          <w:tcPr>
            <w:tcW w:w="3300" w:type="dxa"/>
            <w:tcBorders>
              <w:bottom w:val="single" w:sz="4" w:space="0" w:color="auto"/>
              <w:right w:val="single" w:sz="4" w:space="0" w:color="auto"/>
            </w:tcBorders>
            <w:tcMar>
              <w:top w:w="100" w:type="dxa"/>
              <w:left w:w="100" w:type="dxa"/>
              <w:bottom w:w="100" w:type="dxa"/>
              <w:right w:w="100" w:type="dxa"/>
            </w:tcMar>
          </w:tcPr>
          <w:p w14:paraId="3FEC04DB" w14:textId="77777777" w:rsidR="00F6505A" w:rsidRPr="00F6505A" w:rsidRDefault="00F6505A" w:rsidP="00F6505A">
            <w:pPr>
              <w:spacing w:before="240" w:after="60" w:line="259" w:lineRule="auto"/>
              <w:jc w:val="both"/>
              <w:rPr>
                <w:szCs w:val="22"/>
                <w:lang w:eastAsia="en-US"/>
              </w:rPr>
            </w:pPr>
            <w:r w:rsidRPr="00F6505A">
              <w:rPr>
                <w:szCs w:val="22"/>
                <w:lang w:eastAsia="en-US"/>
              </w:rPr>
              <w:t>Valor por candidato excedente.</w:t>
            </w:r>
          </w:p>
        </w:tc>
        <w:tc>
          <w:tcPr>
            <w:tcW w:w="1559" w:type="dxa"/>
            <w:tcBorders>
              <w:top w:val="single" w:sz="4" w:space="0" w:color="auto"/>
              <w:left w:val="single" w:sz="4" w:space="0" w:color="auto"/>
              <w:bottom w:val="single" w:sz="4" w:space="0" w:color="auto"/>
              <w:right w:val="single" w:sz="8" w:space="0" w:color="000000"/>
            </w:tcBorders>
          </w:tcPr>
          <w:p w14:paraId="5C8323D1" w14:textId="77777777" w:rsidR="00F6505A" w:rsidRPr="00F6505A" w:rsidRDefault="00F6505A" w:rsidP="00F6505A">
            <w:pPr>
              <w:spacing w:before="240" w:after="60" w:line="259" w:lineRule="auto"/>
              <w:ind w:left="280"/>
              <w:rPr>
                <w:szCs w:val="22"/>
                <w:lang w:eastAsia="en-US"/>
              </w:rPr>
            </w:pPr>
            <w:r w:rsidRPr="00F6505A">
              <w:rPr>
                <w:szCs w:val="22"/>
                <w:lang w:eastAsia="en-US"/>
              </w:rPr>
              <w:t>50,00</w:t>
            </w:r>
          </w:p>
        </w:tc>
      </w:tr>
    </w:tbl>
    <w:p w14:paraId="0CC44AE4" w14:textId="77777777" w:rsidR="00F6505A" w:rsidRDefault="00F6505A" w:rsidP="009143C8">
      <w:pPr>
        <w:jc w:val="both"/>
        <w:rPr>
          <w:b/>
          <w:szCs w:val="22"/>
        </w:rPr>
      </w:pPr>
    </w:p>
    <w:p w14:paraId="16C202C9" w14:textId="77777777" w:rsidR="00F6505A" w:rsidRDefault="00F6505A" w:rsidP="009143C8">
      <w:pPr>
        <w:jc w:val="both"/>
        <w:rPr>
          <w:b/>
          <w:szCs w:val="22"/>
        </w:rPr>
      </w:pPr>
    </w:p>
    <w:p w14:paraId="704B0BE8" w14:textId="77777777" w:rsidR="00F6505A" w:rsidRPr="00C546BA" w:rsidRDefault="00F6505A" w:rsidP="009143C8">
      <w:pPr>
        <w:jc w:val="both"/>
        <w:rPr>
          <w:b/>
          <w:szCs w:val="22"/>
        </w:rPr>
      </w:pPr>
    </w:p>
    <w:tbl>
      <w:tblPr>
        <w:tblW w:w="9466" w:type="dxa"/>
        <w:tblInd w:w="-10" w:type="dxa"/>
        <w:tblLook w:val="0600" w:firstRow="0" w:lastRow="0" w:firstColumn="0" w:lastColumn="0" w:noHBand="1" w:noVBand="1"/>
      </w:tblPr>
      <w:tblGrid>
        <w:gridCol w:w="10"/>
        <w:gridCol w:w="842"/>
        <w:gridCol w:w="1457"/>
        <w:gridCol w:w="778"/>
        <w:gridCol w:w="2742"/>
        <w:gridCol w:w="813"/>
        <w:gridCol w:w="1459"/>
        <w:gridCol w:w="1145"/>
        <w:gridCol w:w="220"/>
      </w:tblGrid>
      <w:tr w:rsidR="00317586" w:rsidRPr="00317586" w14:paraId="49349B6C" w14:textId="77777777" w:rsidTr="62C2C3C7">
        <w:trPr>
          <w:gridBefore w:val="1"/>
          <w:wBefore w:w="10" w:type="dxa"/>
          <w:trHeight w:val="667"/>
        </w:trPr>
        <w:tc>
          <w:tcPr>
            <w:tcW w:w="9456" w:type="dxa"/>
            <w:gridSpan w:val="8"/>
            <w:tcBorders>
              <w:top w:val="single" w:sz="12" w:space="0" w:color="000000" w:themeColor="text1"/>
              <w:left w:val="single" w:sz="12" w:space="0" w:color="000000" w:themeColor="text1"/>
              <w:bottom w:val="nil"/>
              <w:right w:val="single" w:sz="12" w:space="0" w:color="000000" w:themeColor="text1"/>
            </w:tcBorders>
            <w:tcMar>
              <w:top w:w="100" w:type="dxa"/>
              <w:left w:w="100" w:type="dxa"/>
              <w:bottom w:w="100" w:type="dxa"/>
              <w:right w:w="100" w:type="dxa"/>
            </w:tcMar>
          </w:tcPr>
          <w:p w14:paraId="2ED65C9B" w14:textId="30C22B33" w:rsidR="00317586" w:rsidRPr="00317586" w:rsidRDefault="26A645D5" w:rsidP="00711EC6">
            <w:pPr>
              <w:spacing w:before="240" w:after="60" w:line="259" w:lineRule="auto"/>
              <w:jc w:val="center"/>
              <w:rPr>
                <w:rFonts w:ascii="Times New Roman" w:hAnsi="Times New Roman" w:cs="Times New Roman"/>
                <w:sz w:val="23"/>
                <w:szCs w:val="23"/>
                <w:lang w:eastAsia="en-US"/>
              </w:rPr>
            </w:pPr>
            <w:r w:rsidRPr="62C2C3C7">
              <w:rPr>
                <w:rFonts w:ascii="Times New Roman" w:hAnsi="Times New Roman" w:cs="Times New Roman"/>
                <w:b/>
                <w:bCs/>
                <w:sz w:val="23"/>
                <w:szCs w:val="23"/>
                <w:lang w:eastAsia="en-US"/>
              </w:rPr>
              <w:t xml:space="preserve">Descrições </w:t>
            </w:r>
            <w:r w:rsidR="6E66F44D" w:rsidRPr="62C2C3C7">
              <w:rPr>
                <w:rFonts w:ascii="Times New Roman" w:hAnsi="Times New Roman" w:cs="Times New Roman"/>
                <w:b/>
                <w:bCs/>
                <w:sz w:val="23"/>
                <w:szCs w:val="23"/>
                <w:lang w:eastAsia="en-US"/>
              </w:rPr>
              <w:t xml:space="preserve">dos cargos </w:t>
            </w:r>
            <w:r w:rsidRPr="62C2C3C7">
              <w:rPr>
                <w:rFonts w:ascii="Times New Roman" w:hAnsi="Times New Roman" w:cs="Times New Roman"/>
                <w:b/>
                <w:bCs/>
                <w:sz w:val="23"/>
                <w:szCs w:val="23"/>
                <w:lang w:eastAsia="en-US"/>
              </w:rPr>
              <w:t>e quantidades</w:t>
            </w:r>
          </w:p>
          <w:p w14:paraId="6E22D43A" w14:textId="7D399992" w:rsidR="009143C8" w:rsidRPr="009143C8" w:rsidRDefault="009143C8" w:rsidP="009143C8">
            <w:pPr>
              <w:tabs>
                <w:tab w:val="left" w:pos="1656"/>
              </w:tabs>
              <w:rPr>
                <w:rFonts w:ascii="Times New Roman" w:hAnsi="Times New Roman" w:cs="Times New Roman"/>
                <w:sz w:val="23"/>
                <w:szCs w:val="23"/>
                <w:lang w:eastAsia="en-US"/>
              </w:rPr>
            </w:pPr>
          </w:p>
        </w:tc>
      </w:tr>
      <w:tr w:rsidR="009143C8" w:rsidRPr="000D71ED" w14:paraId="5321C7B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1108"/>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tcPr>
          <w:p w14:paraId="463B5253" w14:textId="77777777" w:rsidR="009143C8" w:rsidRPr="000D71ED" w:rsidRDefault="009143C8" w:rsidP="00152816">
            <w:pPr>
              <w:spacing w:line="276" w:lineRule="auto"/>
              <w:ind w:right="43"/>
              <w:rPr>
                <w:rFonts w:ascii="Times New Roman" w:eastAsia="Calibri" w:hAnsi="Times New Roman" w:cs="Times New Roman"/>
                <w:sz w:val="20"/>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6CD2095A" w14:textId="77777777" w:rsidR="009143C8" w:rsidRPr="000D71ED" w:rsidRDefault="009143C8" w:rsidP="00152816">
            <w:pPr>
              <w:spacing w:line="276" w:lineRule="auto"/>
              <w:ind w:right="43"/>
              <w:jc w:val="center"/>
              <w:rPr>
                <w:rFonts w:ascii="Times New Roman" w:hAnsi="Times New Roman" w:cs="Times New Roman"/>
                <w:sz w:val="20"/>
              </w:rPr>
            </w:pPr>
            <w:bookmarkStart w:id="10" w:name="_Hlk180418128"/>
            <w:r w:rsidRPr="000D71ED">
              <w:rPr>
                <w:rFonts w:ascii="Times New Roman" w:eastAsia="Calibri" w:hAnsi="Times New Roman" w:cs="Times New Roman"/>
                <w:sz w:val="20"/>
              </w:rPr>
              <w:t>CARGO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50BDB250" w14:textId="77777777" w:rsidR="009143C8" w:rsidRPr="000D71ED" w:rsidRDefault="009143C8" w:rsidP="00152816">
            <w:pPr>
              <w:spacing w:line="276" w:lineRule="auto"/>
              <w:ind w:right="46"/>
              <w:jc w:val="center"/>
              <w:rPr>
                <w:rFonts w:ascii="Times New Roman" w:hAnsi="Times New Roman" w:cs="Times New Roman"/>
                <w:sz w:val="20"/>
              </w:rPr>
            </w:pPr>
            <w:r w:rsidRPr="000D71ED">
              <w:rPr>
                <w:rFonts w:ascii="Times New Roman" w:eastAsia="Calibri" w:hAnsi="Times New Roman" w:cs="Times New Roman"/>
                <w:sz w:val="20"/>
              </w:rPr>
              <w:t>Nº</w:t>
            </w:r>
          </w:p>
          <w:p w14:paraId="186E8134" w14:textId="77777777" w:rsidR="009143C8" w:rsidRPr="000D71ED" w:rsidRDefault="009143C8" w:rsidP="00152816">
            <w:pPr>
              <w:spacing w:line="276" w:lineRule="auto"/>
              <w:jc w:val="center"/>
              <w:rPr>
                <w:rFonts w:ascii="Times New Roman" w:hAnsi="Times New Roman" w:cs="Times New Roman"/>
                <w:sz w:val="20"/>
              </w:rPr>
            </w:pPr>
            <w:r w:rsidRPr="000D71ED">
              <w:rPr>
                <w:rFonts w:ascii="Times New Roman" w:eastAsia="Calibri" w:hAnsi="Times New Roman" w:cs="Times New Roman"/>
                <w:sz w:val="20"/>
              </w:rPr>
              <w:t>VAGAS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625F6F12" w14:textId="77777777" w:rsidR="009143C8" w:rsidRPr="000D71ED" w:rsidRDefault="009143C8" w:rsidP="00152816">
            <w:pPr>
              <w:spacing w:line="276" w:lineRule="auto"/>
              <w:ind w:right="27"/>
              <w:jc w:val="center"/>
              <w:rPr>
                <w:rFonts w:ascii="Times New Roman" w:hAnsi="Times New Roman" w:cs="Times New Roman"/>
                <w:sz w:val="20"/>
              </w:rPr>
            </w:pPr>
            <w:r w:rsidRPr="000D71ED">
              <w:rPr>
                <w:rFonts w:ascii="Times New Roman" w:eastAsia="Calibri" w:hAnsi="Times New Roman" w:cs="Times New Roman"/>
                <w:sz w:val="20"/>
              </w:rPr>
              <w:t>GRAU ESCOLARIDADE MINIMO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0234F4D0" w14:textId="77777777" w:rsidR="009143C8" w:rsidRPr="000D71ED" w:rsidRDefault="009143C8" w:rsidP="00152816">
            <w:pPr>
              <w:spacing w:line="276" w:lineRule="auto"/>
              <w:jc w:val="center"/>
              <w:rPr>
                <w:rFonts w:ascii="Times New Roman" w:eastAsia="Calibri" w:hAnsi="Times New Roman" w:cs="Times New Roman"/>
                <w:sz w:val="20"/>
              </w:rPr>
            </w:pPr>
            <w:r w:rsidRPr="000D71ED">
              <w:rPr>
                <w:rFonts w:ascii="Times New Roman" w:eastAsia="Calibri" w:hAnsi="Times New Roman" w:cs="Times New Roman"/>
                <w:sz w:val="20"/>
              </w:rPr>
              <w:t>Carga horária semanal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vAlign w:val="center"/>
          </w:tcPr>
          <w:p w14:paraId="44A078EC" w14:textId="77777777" w:rsidR="009143C8" w:rsidRPr="000D71ED" w:rsidRDefault="009143C8" w:rsidP="00152816">
            <w:pPr>
              <w:spacing w:line="276" w:lineRule="auto"/>
              <w:jc w:val="center"/>
              <w:rPr>
                <w:rFonts w:ascii="Times New Roman" w:hAnsi="Times New Roman" w:cs="Times New Roman"/>
                <w:sz w:val="20"/>
              </w:rPr>
            </w:pPr>
            <w:r w:rsidRPr="000D71ED">
              <w:rPr>
                <w:rFonts w:ascii="Times New Roman" w:eastAsia="Calibri" w:hAnsi="Times New Roman" w:cs="Times New Roman"/>
                <w:sz w:val="20"/>
              </w:rPr>
              <w:t>VENCIMENTO BÁSICO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9F1"/>
          </w:tcPr>
          <w:p w14:paraId="5B4BD9C4" w14:textId="77777777" w:rsidR="009143C8" w:rsidRPr="000D71ED" w:rsidRDefault="009143C8" w:rsidP="00152816">
            <w:pPr>
              <w:spacing w:line="276" w:lineRule="auto"/>
              <w:jc w:val="center"/>
              <w:rPr>
                <w:rFonts w:ascii="Times New Roman" w:eastAsia="Calibri" w:hAnsi="Times New Roman" w:cs="Times New Roman"/>
                <w:sz w:val="20"/>
              </w:rPr>
            </w:pPr>
          </w:p>
          <w:p w14:paraId="07EE117E" w14:textId="77777777" w:rsidR="009143C8" w:rsidRPr="000D71ED" w:rsidRDefault="009143C8" w:rsidP="00152816">
            <w:pPr>
              <w:spacing w:line="276" w:lineRule="auto"/>
              <w:rPr>
                <w:rFonts w:ascii="Times New Roman" w:eastAsia="Calibri" w:hAnsi="Times New Roman" w:cs="Times New Roman"/>
                <w:sz w:val="20"/>
              </w:rPr>
            </w:pPr>
            <w:r w:rsidRPr="000D71ED">
              <w:rPr>
                <w:rFonts w:ascii="Times New Roman" w:eastAsia="Calibri" w:hAnsi="Times New Roman" w:cs="Times New Roman"/>
                <w:sz w:val="20"/>
              </w:rPr>
              <w:t>Padrão/Nível</w:t>
            </w:r>
          </w:p>
        </w:tc>
      </w:tr>
      <w:tr w:rsidR="009143C8" w:rsidRPr="00090556" w14:paraId="535D7CA1"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645"/>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7B97B"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93832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Professor de Geografia </w:t>
            </w:r>
          </w:p>
          <w:p w14:paraId="611AE5A7" w14:textId="77777777" w:rsidR="009143C8" w:rsidRPr="00090556" w:rsidRDefault="009143C8" w:rsidP="00152816">
            <w:pPr>
              <w:spacing w:line="276" w:lineRule="auto"/>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E90EE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CDE6E"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 xml:space="preserve">Nível Superior Completo Licenciatura em Geografia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DCBC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1F2C0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975E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51E3F914"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588"/>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189C"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53F6A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Professor de Ciências </w:t>
            </w:r>
          </w:p>
          <w:p w14:paraId="5429762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A66CC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A86B2E"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 xml:space="preserve">Nível Superior Completo Licenciatura em Ciências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24AFD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A5C6A"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173826C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452B8"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5256400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0072BC4E"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87"/>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7639C"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152E5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Professor de Educação Física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A085B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35C452"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Educação Física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B962A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A1A26"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0D9A053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6C78D"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2CE24B6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68BF503C"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EBDAC"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AF584F"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Professor de Matemática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BB86C"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3EEC63"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Matemática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FF7433"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98106"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73779B5E"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05D55"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13596D35"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color w:val="000000"/>
                <w:sz w:val="20"/>
              </w:rPr>
              <w:t>01</w:t>
            </w:r>
          </w:p>
        </w:tc>
      </w:tr>
      <w:tr w:rsidR="009143C8" w:rsidRPr="00090556" w14:paraId="013EFE0F"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600A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043EB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 Espanhol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E5EA5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BBD83"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Espanhol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81FD0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465A9"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324CCAC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B1718"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0F81CA6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4A1B97CC"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525BE"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5CEE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Professor de Português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E5F6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F1889"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Letras Português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D0DF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EBB65"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72B7B74D"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00C39"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55E194F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1EA0A440"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5A6F"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9085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 Inglês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1343C"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DEB10"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Língua Inglesa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DFBC0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3D0BB9"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6CF76E0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4063C"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2BB01EF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54BE86D5"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9FFC6"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5FE3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w:t>
            </w:r>
          </w:p>
          <w:p w14:paraId="2ED628B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História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40EA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12FC48"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História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6500F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E1EC87"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3A3BBBC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EA43F"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010FC328"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36C2683D"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8727"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8A61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w:t>
            </w:r>
          </w:p>
          <w:p w14:paraId="7FA82EF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Artes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1EDAE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9EAB"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Artes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3DC5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9B840"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1B9E2846"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7BC1AD"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2FC1BED3"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1BA3DE35"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5BFDB"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E0A4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 Educação Infantil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D17D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03</w:t>
            </w:r>
          </w:p>
          <w:p w14:paraId="442868F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4FF870"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Instrução: Nível Médio Habilitação Magistério.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AD4AD"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DD195"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711E07B5"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AAF01"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22B883C5"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3DCF10F2"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04F39"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C31D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 Anos Iniciais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511A4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6A552A"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Instrução: Nível Médio Habilitação Magistério.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1DC4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C6E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7FC83"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001B81B0"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E85C"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E3E01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Professor de AEE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18EE4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7A19C6" w14:textId="77777777" w:rsidR="009143C8" w:rsidRPr="00090556" w:rsidRDefault="009143C8" w:rsidP="00152816">
            <w:pPr>
              <w:spacing w:line="276" w:lineRule="auto"/>
              <w:ind w:left="6"/>
              <w:jc w:val="center"/>
              <w:rPr>
                <w:rFonts w:ascii="Times New Roman" w:hAnsi="Times New Roman" w:cs="Times New Roman"/>
                <w:sz w:val="20"/>
              </w:rPr>
            </w:pPr>
            <w:r w:rsidRPr="00090556">
              <w:rPr>
                <w:rFonts w:ascii="Times New Roman" w:hAnsi="Times New Roman" w:cs="Times New Roman"/>
                <w:sz w:val="20"/>
              </w:rPr>
              <w:t>Nível Superior Completo Licenciatura em Pedagogia com</w:t>
            </w:r>
            <w:r w:rsidRPr="00090556">
              <w:rPr>
                <w:rFonts w:ascii="Times New Roman" w:hAnsi="Times New Roman" w:cs="Times New Roman"/>
                <w:color w:val="000000"/>
                <w:sz w:val="20"/>
                <w:shd w:val="clear" w:color="auto" w:fill="FFFFFF"/>
              </w:rPr>
              <w:t xml:space="preserve"> habilitação em Ensino Especial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3B7DB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51FB6C"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572704F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 xml:space="preserve">R$ </w:t>
            </w:r>
            <w:r w:rsidRPr="00090556">
              <w:rPr>
                <w:rFonts w:ascii="Times New Roman" w:hAnsi="Times New Roman" w:cs="Times New Roman"/>
                <w:color w:val="000000"/>
                <w:sz w:val="20"/>
                <w:shd w:val="clear" w:color="auto" w:fill="FFFFFF"/>
              </w:rPr>
              <w:t>2.262,06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69AC7" w14:textId="77777777" w:rsidR="009143C8" w:rsidRPr="00090556" w:rsidRDefault="009143C8" w:rsidP="00152816">
            <w:pPr>
              <w:spacing w:line="276" w:lineRule="auto"/>
              <w:ind w:right="63"/>
              <w:jc w:val="center"/>
              <w:rPr>
                <w:rFonts w:ascii="Times New Roman" w:hAnsi="Times New Roman" w:cs="Times New Roman"/>
                <w:color w:val="000000"/>
                <w:sz w:val="20"/>
              </w:rPr>
            </w:pPr>
          </w:p>
          <w:p w14:paraId="259C815D"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0A0F92E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AF98E"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54946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Enfermeiro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E172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ADD94"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 de enfermeiro.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3496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542866"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R$ 5.506,58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E903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10</w:t>
            </w:r>
          </w:p>
        </w:tc>
      </w:tr>
      <w:tr w:rsidR="009143C8" w:rsidRPr="00090556" w14:paraId="02264C6B"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38A9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68F1E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Médico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14774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14C52"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 de médico Clinico Geral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9919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4649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R$ 5.506,58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2F4CE"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10</w:t>
            </w:r>
          </w:p>
        </w:tc>
      </w:tr>
      <w:tr w:rsidR="009143C8" w:rsidRPr="00090556" w14:paraId="7D65775F"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E6696"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C2476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Nutricionista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3B4DFC"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B7C29"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 de nutricionista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712E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ACF1E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R$ 5.506,58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C7DC9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10</w:t>
            </w:r>
          </w:p>
        </w:tc>
      </w:tr>
      <w:tr w:rsidR="009143C8" w:rsidRPr="00090556" w14:paraId="7CEE741A"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6967"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571DB"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Agente fazendário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FDA57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0B372"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Curso de Nível Médio de Técnico em Contabilidade. No caso de possuir nível médio m outra área, deverá estar cursando nível superior em uma das seguintes áreas: Ciências Contábeis, Administração, Direito, Economia, Gestão Pública.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B0FC9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D8424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40B9E"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09</w:t>
            </w:r>
          </w:p>
        </w:tc>
      </w:tr>
      <w:tr w:rsidR="009143C8" w:rsidRPr="00090556" w14:paraId="746EB3E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0321"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9E23B"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Controlador Interno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D8B1BA"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6DA33"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Curso de Nível Médio de Técnico em Contabilidade. No caso de possuir nível médio em outra área, deverá estar cursando nível superior em uma das seguintes áreas: Ciências Contábeis, Administração, Direito, Economia, Gestão Pública.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8DC81E"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25E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1E443"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sz w:val="20"/>
              </w:rPr>
              <w:t>09</w:t>
            </w:r>
          </w:p>
        </w:tc>
      </w:tr>
      <w:tr w:rsidR="009143C8" w:rsidRPr="00090556" w14:paraId="3B76FF0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8B5C1"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18B4C"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Engenheiro Civil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29C8C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9A41D"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a execução da profissão.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9AA2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30734D"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C43D7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09</w:t>
            </w:r>
          </w:p>
        </w:tc>
      </w:tr>
      <w:tr w:rsidR="009143C8" w:rsidRPr="00090556" w14:paraId="6658EED1"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2B8F6"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1E942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Fonoaudiólogo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66D6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F6B46"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Completo área de Fonoaudiologia com registro no órgão de classe.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31D1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30h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7FF23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B1EC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09</w:t>
            </w:r>
          </w:p>
        </w:tc>
      </w:tr>
      <w:tr w:rsidR="009143C8" w:rsidRPr="00090556" w14:paraId="7AFD41F7"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EB40B"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E0E52"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Gestor Administrativo Educacional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D8313E"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5B5A5"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Superior Completo na área da Educação</w:t>
            </w:r>
            <w:r w:rsidRPr="00090556">
              <w:rPr>
                <w:rFonts w:ascii="Times New Roman" w:hAnsi="Times New Roman" w:cs="Times New Roman"/>
                <w:color w:val="000000"/>
                <w:sz w:val="20"/>
                <w:shd w:val="clear" w:color="auto" w:fill="F2F2F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765588"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C240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F611B"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color w:val="000000"/>
                <w:sz w:val="20"/>
              </w:rPr>
              <w:t>09</w:t>
            </w:r>
          </w:p>
        </w:tc>
      </w:tr>
      <w:tr w:rsidR="009143C8" w:rsidRPr="00090556" w14:paraId="33AD58FC"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95EB"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C3581"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Médico Veterinário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D8D99"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4E0A9C"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a execução da profissão.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9EF52"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EDEF3"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9BF908"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sz w:val="20"/>
              </w:rPr>
              <w:t>09</w:t>
            </w:r>
          </w:p>
        </w:tc>
      </w:tr>
      <w:tr w:rsidR="009143C8" w:rsidRPr="00090556" w14:paraId="4AA41366"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B946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96A5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Tesoureiro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08E0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C56BE7"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929B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528FE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R$ 4.212,83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664CF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09</w:t>
            </w:r>
          </w:p>
        </w:tc>
      </w:tr>
      <w:tr w:rsidR="009143C8" w:rsidRPr="00090556" w14:paraId="3F65567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FE35"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8CFC0B"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Agente Administrativo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ADDBBC"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37571"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D481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3901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4C33A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08</w:t>
            </w:r>
          </w:p>
        </w:tc>
      </w:tr>
      <w:tr w:rsidR="009143C8" w:rsidRPr="00090556" w14:paraId="24A285E5"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0F2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59825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Assistente Social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B2E4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A7936"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 de Assistente Social.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8E14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7911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65548"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08</w:t>
            </w:r>
          </w:p>
        </w:tc>
      </w:tr>
      <w:tr w:rsidR="009143C8" w:rsidRPr="00090556" w14:paraId="5A79565E"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77AC3"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2D32C6"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Farmacêutico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1CF04"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6F944F"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97BF5"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5370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8BE266"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sz w:val="20"/>
              </w:rPr>
              <w:t>08</w:t>
            </w:r>
          </w:p>
        </w:tc>
      </w:tr>
      <w:tr w:rsidR="009143C8" w:rsidRPr="00090556" w14:paraId="2A0FBE9D"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42E4"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A1080"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Fiscal Tributário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37D91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9011FD"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0EC71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88F54"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F586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08</w:t>
            </w:r>
          </w:p>
        </w:tc>
      </w:tr>
      <w:tr w:rsidR="009143C8" w:rsidRPr="00090556" w14:paraId="642F3F22"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5A49"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6486C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Fisioterapeuta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93351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99BE9"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Superior e Habilitação legal para o exercício da profissão.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F159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BE11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77278"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08</w:t>
            </w:r>
          </w:p>
        </w:tc>
      </w:tr>
      <w:tr w:rsidR="009143C8" w:rsidRPr="00090556" w14:paraId="6A6D99E9"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5D784"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79A67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Psicólogo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3EFF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4963D7"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Curso Superior Completo na área de Psicologia com registro no órgão de classe.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88272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20h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2697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R$ 3.305,03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4EEE4"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08</w:t>
            </w:r>
          </w:p>
        </w:tc>
      </w:tr>
      <w:tr w:rsidR="009143C8" w:rsidRPr="00090556" w14:paraId="462A83BD"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66DDE"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A1988B"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Agente de Controle Patrimonial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65DD7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EF122E"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9154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2F35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R$ 2.597,17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EAF5E"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07</w:t>
            </w:r>
          </w:p>
        </w:tc>
      </w:tr>
      <w:tr w:rsidR="009143C8" w:rsidRPr="00090556" w14:paraId="0DE29785"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CB449"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D516D"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 xml:space="preserve">Auxiliar Administrativo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9949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73F0"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Médio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DA24B"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7E48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R$ 2.597,17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5C064"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07</w:t>
            </w:r>
          </w:p>
        </w:tc>
      </w:tr>
      <w:tr w:rsidR="009143C8" w:rsidRPr="00090556" w14:paraId="78BAA5D3"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B7EF7"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A2A5AB"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Secretário de Escola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A661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EB5971"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D34321"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C3253A"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R$ 2.208,69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7EC8D"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06</w:t>
            </w:r>
          </w:p>
        </w:tc>
      </w:tr>
      <w:tr w:rsidR="009143C8" w:rsidRPr="00090556" w14:paraId="003741E4"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903B"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1F59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Técnico em Enfermagem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774047"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9B3E4"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p w14:paraId="31A71256"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Habilitação legal para o exercício da profissão de Técnico em Enfermagem.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77454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9C56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R$ 2.208,69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06F024"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06</w:t>
            </w:r>
          </w:p>
        </w:tc>
      </w:tr>
      <w:tr w:rsidR="009143C8" w:rsidRPr="00090556" w14:paraId="2E6696D8"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6CC4"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48A1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Motorista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72C2B6" w14:textId="77777777" w:rsidR="009143C8" w:rsidRPr="00090556" w:rsidRDefault="009143C8" w:rsidP="00152816">
            <w:pPr>
              <w:spacing w:line="276" w:lineRule="auto"/>
              <w:jc w:val="center"/>
              <w:rPr>
                <w:rFonts w:ascii="Times New Roman" w:hAnsi="Times New Roman" w:cs="Times New Roman"/>
                <w:b/>
                <w:sz w:val="20"/>
                <w:lang w:eastAsia="en-US"/>
              </w:rPr>
            </w:pPr>
          </w:p>
          <w:p w14:paraId="68A4B3F4"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04</w:t>
            </w:r>
          </w:p>
          <w:p w14:paraId="119890C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7D74D"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0B5BB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B7FC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R$ 1.918,64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F1195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05</w:t>
            </w:r>
          </w:p>
        </w:tc>
      </w:tr>
      <w:tr w:rsidR="009143C8" w:rsidRPr="00090556" w14:paraId="62E0D96E"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5ADB1"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D5353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Operador de Máquinas e Equipamentos Agrícolas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68727A"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02</w:t>
            </w:r>
          </w:p>
          <w:p w14:paraId="3BFC7BD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272EC2"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B1E6"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6AB43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R$ 1.918,64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FD4B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05</w:t>
            </w:r>
          </w:p>
        </w:tc>
      </w:tr>
      <w:tr w:rsidR="009143C8" w:rsidRPr="00090556" w14:paraId="47001981"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24673"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5936D"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Operador de Máquinas e Equipamentos Rodoviários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059AC9" w14:textId="77777777" w:rsidR="009143C8" w:rsidRPr="00090556" w:rsidRDefault="009143C8" w:rsidP="00152816">
            <w:pPr>
              <w:spacing w:line="276" w:lineRule="auto"/>
              <w:jc w:val="center"/>
              <w:rPr>
                <w:rFonts w:ascii="Times New Roman" w:hAnsi="Times New Roman" w:cs="Times New Roman"/>
                <w:b/>
                <w:sz w:val="20"/>
                <w:lang w:eastAsia="en-US"/>
              </w:rPr>
            </w:pPr>
          </w:p>
          <w:p w14:paraId="6D0FD0DB"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02</w:t>
            </w:r>
          </w:p>
          <w:p w14:paraId="12CC587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AD7A0"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DEDB6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940D2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R$ 1.918,64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99258"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05</w:t>
            </w:r>
          </w:p>
        </w:tc>
      </w:tr>
      <w:tr w:rsidR="009143C8" w:rsidRPr="00090556" w14:paraId="55591A3E"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F340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C5D1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Atendente de EMEI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C260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7CB3BC"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Nível Médio Habilitação Magistério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82C8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1333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R$ 1.731,16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6048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04</w:t>
            </w:r>
          </w:p>
        </w:tc>
      </w:tr>
      <w:tr w:rsidR="009143C8" w:rsidRPr="00090556" w14:paraId="62C9DA37"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09CE1"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9F543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Monitor de Escola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E416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CF150E"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7ACB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A31F6"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R$ 1.337,77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B94D8"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04</w:t>
            </w:r>
          </w:p>
        </w:tc>
      </w:tr>
      <w:tr w:rsidR="009143C8" w:rsidRPr="00090556" w14:paraId="081C31EA"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54F36"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7CC5A6"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Pedreiro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B75508"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460B0A"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2777E" w14:textId="77777777" w:rsidR="009143C8" w:rsidRPr="00090556" w:rsidRDefault="009143C8" w:rsidP="00152816">
            <w:pPr>
              <w:spacing w:line="276" w:lineRule="auto"/>
              <w:jc w:val="center"/>
              <w:rPr>
                <w:rFonts w:ascii="Times New Roman" w:hAnsi="Times New Roman" w:cs="Times New Roman"/>
                <w:b/>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EF617"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R$ 1.731,16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3979D" w14:textId="77777777" w:rsidR="009143C8" w:rsidRPr="00090556" w:rsidRDefault="009143C8" w:rsidP="00152816">
            <w:pPr>
              <w:spacing w:line="276" w:lineRule="auto"/>
              <w:ind w:right="63"/>
              <w:jc w:val="center"/>
              <w:rPr>
                <w:rFonts w:ascii="Times New Roman" w:hAnsi="Times New Roman" w:cs="Times New Roman"/>
                <w:sz w:val="20"/>
              </w:rPr>
            </w:pPr>
            <w:r w:rsidRPr="00090556">
              <w:rPr>
                <w:rFonts w:ascii="Times New Roman" w:hAnsi="Times New Roman" w:cs="Times New Roman"/>
                <w:sz w:val="20"/>
              </w:rPr>
              <w:t>04</w:t>
            </w:r>
          </w:p>
        </w:tc>
      </w:tr>
      <w:tr w:rsidR="009143C8" w:rsidRPr="00090556" w14:paraId="22EE0931" w14:textId="77777777" w:rsidTr="62C2C3C7">
        <w:tblPrEx>
          <w:tblCellMar>
            <w:top w:w="29" w:type="dxa"/>
            <w:left w:w="69" w:type="dxa"/>
            <w:right w:w="20" w:type="dxa"/>
          </w:tblCellMar>
          <w:tblLook w:val="04A0" w:firstRow="1" w:lastRow="0" w:firstColumn="1" w:lastColumn="0" w:noHBand="0" w:noVBand="1"/>
        </w:tblPrEx>
        <w:trPr>
          <w:gridAfter w:val="1"/>
          <w:wAfter w:w="220" w:type="dxa"/>
          <w:trHeight w:val="310"/>
        </w:trPr>
        <w:tc>
          <w:tcPr>
            <w:tcW w:w="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3833F"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BEEC4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Vigilante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7BBC0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E86C80"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1º Grau Completo.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9720D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30C95"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R$ 1.425,78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66003"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04</w:t>
            </w:r>
          </w:p>
        </w:tc>
      </w:tr>
      <w:tr w:rsidR="009143C8" w:rsidRPr="00090556" w14:paraId="6763A88A"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20E355D3"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4C603BE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Vigilante Sanitário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69B8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973FF"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 Instrução: 1º Grau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3AAF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92C1D0"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R$ 1.731,16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21A9B"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04</w:t>
            </w:r>
          </w:p>
        </w:tc>
      </w:tr>
      <w:tr w:rsidR="009143C8" w:rsidRPr="00090556" w14:paraId="7F84172E"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75459643"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9A28A4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Costureira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F2B5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EA43C"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F86C3"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1AF1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shd w:val="clear" w:color="auto" w:fill="FFFFFF"/>
              </w:rPr>
              <w:t>R$ 1.497,01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062346"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03</w:t>
            </w:r>
          </w:p>
        </w:tc>
      </w:tr>
      <w:tr w:rsidR="009143C8" w:rsidRPr="00090556" w14:paraId="2B6287EB"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097A4F5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442EB1D"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Atendente de Biblioteca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292F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0C3ED5"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340F4"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20h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FA6BD"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5C48D2"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01</w:t>
            </w:r>
          </w:p>
        </w:tc>
      </w:tr>
      <w:tr w:rsidR="009143C8" w:rsidRPr="00090556" w14:paraId="211FC8CB"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7E04FDF0"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08EC98A"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Merendeira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D6759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A267A"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Fundamental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3037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B9C533"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CF19DC"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9143C8" w:rsidRPr="00090556" w14:paraId="73735DED"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5B66CC3E"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1B63EB8"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Monitor de Informática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0C44E"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7A54D"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Ensino Médio Completo.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D40F5"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20h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1C381"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C61729"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sz w:val="20"/>
              </w:rPr>
              <w:t>01</w:t>
            </w:r>
          </w:p>
        </w:tc>
      </w:tr>
      <w:tr w:rsidR="009143C8" w:rsidRPr="00090556" w14:paraId="1E2498A6"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2BE74BBA" w14:textId="77777777" w:rsidR="009143C8" w:rsidRPr="00090556" w:rsidRDefault="009143C8"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350F782"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 xml:space="preserve">Servente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34275F"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sz w:val="20"/>
                <w:lang w:eastAsia="en-US"/>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725A0" w14:textId="77777777" w:rsidR="009143C8" w:rsidRPr="00090556" w:rsidRDefault="009143C8" w:rsidP="00152816">
            <w:pPr>
              <w:jc w:val="center"/>
              <w:rPr>
                <w:rFonts w:ascii="Times New Roman" w:hAnsi="Times New Roman" w:cs="Times New Roman"/>
                <w:sz w:val="20"/>
              </w:rPr>
            </w:pPr>
            <w:r w:rsidRPr="00090556">
              <w:rPr>
                <w:rFonts w:ascii="Times New Roman" w:hAnsi="Times New Roman" w:cs="Times New Roman"/>
                <w:sz w:val="20"/>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B5B39" w14:textId="77777777" w:rsidR="009143C8" w:rsidRPr="00090556" w:rsidRDefault="009143C8" w:rsidP="00152816">
            <w:pPr>
              <w:spacing w:line="276" w:lineRule="auto"/>
              <w:jc w:val="center"/>
              <w:rPr>
                <w:rFonts w:ascii="Times New Roman" w:hAnsi="Times New Roman" w:cs="Times New Roman"/>
                <w:b/>
                <w:color w:val="000000"/>
                <w:sz w:val="20"/>
                <w:lang w:eastAsia="en-US"/>
              </w:rPr>
            </w:pPr>
            <w:r w:rsidRPr="00090556">
              <w:rPr>
                <w:rFonts w:ascii="Times New Roman" w:hAnsi="Times New Roman" w:cs="Times New Roman"/>
                <w:b/>
                <w:color w:val="000000"/>
                <w:sz w:val="20"/>
                <w:lang w:eastAsia="en-US"/>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742FF"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1E755" w14:textId="77777777" w:rsidR="009143C8" w:rsidRPr="00090556" w:rsidRDefault="009143C8" w:rsidP="00152816">
            <w:pPr>
              <w:spacing w:line="276" w:lineRule="auto"/>
              <w:ind w:right="63"/>
              <w:jc w:val="center"/>
              <w:rPr>
                <w:rFonts w:ascii="Times New Roman" w:hAnsi="Times New Roman" w:cs="Times New Roman"/>
                <w:color w:val="000000"/>
                <w:sz w:val="20"/>
              </w:rPr>
            </w:pPr>
            <w:r w:rsidRPr="00090556">
              <w:rPr>
                <w:rFonts w:ascii="Times New Roman" w:hAnsi="Times New Roman" w:cs="Times New Roman"/>
                <w:color w:val="000000"/>
                <w:sz w:val="20"/>
              </w:rPr>
              <w:t>01</w:t>
            </w:r>
          </w:p>
        </w:tc>
      </w:tr>
      <w:tr w:rsidR="00FB3534" w:rsidRPr="00090556" w14:paraId="151B5956" w14:textId="77777777" w:rsidTr="62C2C3C7">
        <w:tblPrEx>
          <w:tblCellMar>
            <w:left w:w="0" w:type="dxa"/>
            <w:right w:w="0" w:type="dxa"/>
          </w:tblCellMar>
          <w:tblLook w:val="04A0" w:firstRow="1" w:lastRow="0" w:firstColumn="1" w:lastColumn="0" w:noHBand="0" w:noVBand="1"/>
        </w:tblPrEx>
        <w:trPr>
          <w:gridAfter w:val="1"/>
          <w:wAfter w:w="220" w:type="dxa"/>
          <w:trHeight w:val="480"/>
        </w:trPr>
        <w:tc>
          <w:tcPr>
            <w:tcW w:w="852" w:type="dxa"/>
            <w:gridSpan w:val="2"/>
            <w:tcBorders>
              <w:top w:val="single" w:sz="4" w:space="0" w:color="auto"/>
              <w:left w:val="single" w:sz="4" w:space="0" w:color="auto"/>
              <w:bottom w:val="single" w:sz="4" w:space="0" w:color="auto"/>
              <w:right w:val="single" w:sz="4" w:space="0" w:color="auto"/>
            </w:tcBorders>
          </w:tcPr>
          <w:p w14:paraId="23D7BAE7" w14:textId="77777777" w:rsidR="00FB3534" w:rsidRPr="00090556" w:rsidRDefault="00FB3534" w:rsidP="009143C8">
            <w:pPr>
              <w:pStyle w:val="PargrafodaLista"/>
              <w:numPr>
                <w:ilvl w:val="0"/>
                <w:numId w:val="12"/>
              </w:numPr>
              <w:spacing w:line="276" w:lineRule="auto"/>
              <w:rPr>
                <w:rFonts w:ascii="Times New Roman" w:hAnsi="Times New Roman" w:cs="Times New Roman"/>
                <w:b/>
                <w:color w:val="000000"/>
                <w:sz w:val="20"/>
                <w:lang w:eastAsia="en-US"/>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62A0856" w14:textId="1CEA04D8" w:rsidR="00FB3534" w:rsidRPr="00090556" w:rsidRDefault="00FB3534" w:rsidP="00152816">
            <w:pPr>
              <w:spacing w:line="276" w:lineRule="auto"/>
              <w:jc w:val="center"/>
              <w:rPr>
                <w:rFonts w:ascii="Times New Roman" w:hAnsi="Times New Roman" w:cs="Times New Roman"/>
                <w:b/>
                <w:color w:val="000000"/>
                <w:sz w:val="20"/>
                <w:lang w:eastAsia="en-US"/>
              </w:rPr>
            </w:pPr>
            <w:r w:rsidRPr="00FB3534">
              <w:rPr>
                <w:rFonts w:ascii="Times New Roman" w:hAnsi="Times New Roman" w:cs="Times New Roman"/>
                <w:b/>
                <w:color w:val="000000"/>
                <w:szCs w:val="22"/>
                <w:lang w:eastAsia="en-US"/>
              </w:rPr>
              <w:t>Serviços Gerais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E8B9B" w14:textId="4BCEC6B2" w:rsidR="00FB3534" w:rsidRPr="00090556" w:rsidRDefault="00FB3534" w:rsidP="00152816">
            <w:pPr>
              <w:spacing w:line="276" w:lineRule="auto"/>
              <w:jc w:val="center"/>
              <w:rPr>
                <w:rFonts w:ascii="Times New Roman" w:hAnsi="Times New Roman" w:cs="Times New Roman"/>
                <w:b/>
                <w:sz w:val="20"/>
                <w:lang w:eastAsia="en-US"/>
              </w:rPr>
            </w:pPr>
            <w:r>
              <w:rPr>
                <w:rFonts w:ascii="Times New Roman" w:hAnsi="Times New Roman" w:cs="Times New Roman"/>
                <w:b/>
                <w:sz w:val="20"/>
                <w:lang w:eastAsia="en-US"/>
              </w:rPr>
              <w:t>CR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E9446" w14:textId="40A4BC40" w:rsidR="00FB3534" w:rsidRPr="00090556" w:rsidRDefault="00FB3534" w:rsidP="00152816">
            <w:pPr>
              <w:jc w:val="center"/>
              <w:rPr>
                <w:rFonts w:ascii="Times New Roman" w:hAnsi="Times New Roman" w:cs="Times New Roman"/>
                <w:sz w:val="20"/>
              </w:rPr>
            </w:pPr>
            <w:r w:rsidRPr="00FB3534">
              <w:rPr>
                <w:rFonts w:ascii="Times New Roman" w:hAnsi="Times New Roman" w:cs="Times New Roman"/>
                <w:szCs w:val="22"/>
                <w:lang w:eastAsia="pt-BR"/>
              </w:rPr>
              <w:t>Instrução: 4ª Série do 1º Grau.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B0889" w14:textId="1117DC28" w:rsidR="00FB3534" w:rsidRPr="00090556" w:rsidRDefault="00FB3534" w:rsidP="00152816">
            <w:pPr>
              <w:spacing w:line="276" w:lineRule="auto"/>
              <w:jc w:val="center"/>
              <w:rPr>
                <w:rFonts w:ascii="Times New Roman" w:hAnsi="Times New Roman" w:cs="Times New Roman"/>
                <w:b/>
                <w:color w:val="000000"/>
                <w:sz w:val="20"/>
                <w:lang w:eastAsia="en-US"/>
              </w:rPr>
            </w:pPr>
            <w:r>
              <w:rPr>
                <w:rFonts w:ascii="Times New Roman" w:hAnsi="Times New Roman" w:cs="Times New Roman"/>
                <w:b/>
                <w:color w:val="000000"/>
                <w:sz w:val="20"/>
                <w:lang w:eastAsia="en-US"/>
              </w:rPr>
              <w:t>40h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35811" w14:textId="2F17258F" w:rsidR="00FB3534" w:rsidRPr="00090556" w:rsidRDefault="00FB3534" w:rsidP="00152816">
            <w:pPr>
              <w:spacing w:line="276" w:lineRule="auto"/>
              <w:ind w:right="63"/>
              <w:jc w:val="center"/>
              <w:rPr>
                <w:rFonts w:ascii="Times New Roman" w:hAnsi="Times New Roman" w:cs="Times New Roman"/>
                <w:color w:val="000000"/>
                <w:sz w:val="20"/>
              </w:rPr>
            </w:pPr>
            <w:r w:rsidRPr="00FB3534">
              <w:rPr>
                <w:rFonts w:ascii="Times New Roman" w:hAnsi="Times New Roman" w:cs="Times New Roman"/>
                <w:color w:val="000000"/>
                <w:sz w:val="20"/>
              </w:rPr>
              <w:t>R$ 1.425,78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67E63" w14:textId="5F7AC9AB" w:rsidR="00FB3534" w:rsidRPr="00090556" w:rsidRDefault="00FB3534" w:rsidP="00152816">
            <w:pPr>
              <w:spacing w:line="276" w:lineRule="auto"/>
              <w:ind w:right="63"/>
              <w:jc w:val="center"/>
              <w:rPr>
                <w:rFonts w:ascii="Times New Roman" w:hAnsi="Times New Roman" w:cs="Times New Roman"/>
                <w:color w:val="000000"/>
                <w:sz w:val="20"/>
              </w:rPr>
            </w:pPr>
            <w:r>
              <w:rPr>
                <w:rFonts w:ascii="Times New Roman" w:hAnsi="Times New Roman" w:cs="Times New Roman"/>
                <w:color w:val="000000"/>
                <w:sz w:val="20"/>
              </w:rPr>
              <w:t>01</w:t>
            </w:r>
          </w:p>
        </w:tc>
      </w:tr>
      <w:bookmarkEnd w:id="10"/>
    </w:tbl>
    <w:p w14:paraId="2259BD88" w14:textId="77777777" w:rsidR="00BE4AAD" w:rsidRPr="003D1457" w:rsidRDefault="00BE4AAD" w:rsidP="00C546BA">
      <w:pPr>
        <w:jc w:val="both"/>
        <w:rPr>
          <w:b/>
          <w:bCs/>
          <w:szCs w:val="22"/>
        </w:rPr>
      </w:pPr>
    </w:p>
    <w:p w14:paraId="58DC84FA" w14:textId="77777777" w:rsidR="009143C8" w:rsidRDefault="009143C8" w:rsidP="009143C8">
      <w:pPr>
        <w:jc w:val="center"/>
        <w:rPr>
          <w:rFonts w:eastAsia="Arial"/>
          <w:kern w:val="2"/>
          <w:szCs w:val="22"/>
          <w:lang w:eastAsia="pt-BR"/>
          <w14:ligatures w14:val="standardContextual"/>
        </w:rPr>
      </w:pPr>
    </w:p>
    <w:p w14:paraId="15E8A889" w14:textId="5FCECF08" w:rsidR="00E9280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36B7CE4" w14:textId="5805A22E" w:rsidR="003E19DA" w:rsidRPr="00B04A48" w:rsidRDefault="00E9280A" w:rsidP="62C2C3C7">
      <w:pPr>
        <w:jc w:val="both"/>
        <w:rPr>
          <w:rFonts w:eastAsia="Arial"/>
          <w:lang w:eastAsia="pt-BR"/>
        </w:rPr>
      </w:pPr>
      <w:r w:rsidRPr="00B04A48">
        <w:rPr>
          <w:rFonts w:eastAsia="Arial"/>
          <w:kern w:val="2"/>
          <w:lang w:eastAsia="pt-BR"/>
          <w14:ligatures w14:val="standardContextual"/>
        </w:rPr>
        <w:t>Destaca-se que, para a obtenção dos valores de referência fo</w:t>
      </w:r>
      <w:r w:rsidR="00B04A48">
        <w:rPr>
          <w:rFonts w:eastAsia="Arial"/>
          <w:kern w:val="2"/>
          <w:lang w:eastAsia="pt-BR"/>
          <w14:ligatures w14:val="standardContextual"/>
        </w:rPr>
        <w:t xml:space="preserve">ram </w:t>
      </w:r>
      <w:r w:rsidRPr="00B04A48">
        <w:rPr>
          <w:rFonts w:eastAsia="Arial"/>
          <w:kern w:val="2"/>
          <w:lang w:eastAsia="pt-BR"/>
          <w14:ligatures w14:val="standardContextual"/>
        </w:rPr>
        <w:t>realizada</w:t>
      </w:r>
      <w:r w:rsidR="00B04A48">
        <w:rPr>
          <w:rFonts w:eastAsia="Arial"/>
          <w:kern w:val="2"/>
          <w:lang w:eastAsia="pt-BR"/>
          <w14:ligatures w14:val="standardContextual"/>
        </w:rPr>
        <w:t>s</w:t>
      </w:r>
      <w:r w:rsidRPr="00B04A48">
        <w:rPr>
          <w:rFonts w:eastAsia="Arial"/>
          <w:kern w:val="2"/>
          <w:lang w:eastAsia="pt-BR"/>
          <w14:ligatures w14:val="standardContextual"/>
        </w:rPr>
        <w:t xml:space="preserve"> pesquisa</w:t>
      </w:r>
      <w:r w:rsidR="00B04A48">
        <w:rPr>
          <w:rFonts w:eastAsia="Arial"/>
          <w:kern w:val="2"/>
          <w:lang w:eastAsia="pt-BR"/>
          <w14:ligatures w14:val="standardContextual"/>
        </w:rPr>
        <w:t>s</w:t>
      </w:r>
      <w:r w:rsidRPr="00B04A48">
        <w:rPr>
          <w:rFonts w:eastAsia="Arial"/>
          <w:kern w:val="2"/>
          <w:lang w:eastAsia="pt-BR"/>
          <w14:ligatures w14:val="standardContextual"/>
        </w:rPr>
        <w:t xml:space="preserve"> </w:t>
      </w:r>
      <w:r w:rsidR="00B04A48" w:rsidRPr="00B04A48">
        <w:rPr>
          <w:rFonts w:eastAsia="Arial"/>
          <w:kern w:val="2"/>
          <w:lang w:eastAsia="pt-BR"/>
          <w14:ligatures w14:val="standardContextual"/>
        </w:rPr>
        <w:t>de preço no portal Licitacon em municípios da região onde foram realizados concursos públicos no último ano.</w:t>
      </w:r>
    </w:p>
    <w:p w14:paraId="1DCE82A4" w14:textId="359A5E6E" w:rsidR="62C2C3C7" w:rsidRPr="00070BE3" w:rsidRDefault="62C2C3C7" w:rsidP="62C2C3C7">
      <w:pPr>
        <w:jc w:val="both"/>
        <w:rPr>
          <w:rFonts w:eastAsia="Arial"/>
          <w:highlight w:val="yellow"/>
          <w:lang w:eastAsia="pt-BR"/>
        </w:rPr>
      </w:pPr>
    </w:p>
    <w:p w14:paraId="2B5F3CD7" w14:textId="4A81B8E5" w:rsidR="6FE6245D" w:rsidRDefault="6FE6245D" w:rsidP="62C2C3C7">
      <w:pPr>
        <w:jc w:val="both"/>
        <w:rPr>
          <w:rFonts w:eastAsia="Arial"/>
          <w:lang w:eastAsia="pt-BR"/>
        </w:rPr>
      </w:pPr>
      <w:r w:rsidRPr="00B04A48">
        <w:rPr>
          <w:rFonts w:eastAsia="Arial"/>
          <w:lang w:eastAsia="pt-BR"/>
        </w:rPr>
        <w:t>Para constatação do valor estimado, utilizou-se a mediana, dada a heterogeneidade dos preços encontrados.</w:t>
      </w:r>
      <w:r w:rsidRPr="62C2C3C7">
        <w:rPr>
          <w:rFonts w:eastAsia="Arial"/>
          <w:lang w:eastAsia="pt-BR"/>
        </w:rPr>
        <w:t xml:space="preserve"> </w:t>
      </w: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0344706D" w14:textId="5BF46EAF" w:rsidR="00B31BFD" w:rsidRPr="007E6FAB" w:rsidRDefault="003339BD" w:rsidP="007E6FAB">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54B9497B" w:rsidR="003E19DA" w:rsidRPr="00782583"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 xml:space="preserve">Órgão: </w:t>
      </w:r>
      <w:r w:rsidR="007E6FAB">
        <w:rPr>
          <w:rFonts w:eastAsia="Arial"/>
          <w:kern w:val="2"/>
          <w:szCs w:val="22"/>
          <w:lang w:eastAsia="pt-BR"/>
          <w14:ligatures w14:val="standardContextual"/>
        </w:rPr>
        <w:t>03</w:t>
      </w:r>
      <w:r w:rsidRPr="00782583">
        <w:rPr>
          <w:rFonts w:eastAsia="Arial"/>
          <w:kern w:val="2"/>
          <w:szCs w:val="22"/>
          <w:lang w:eastAsia="pt-BR"/>
          <w14:ligatures w14:val="standardContextual"/>
        </w:rPr>
        <w:t xml:space="preserve"> - SECRETARIA MUNICIPAL DE</w:t>
      </w:r>
      <w:r w:rsidR="004B52D8" w:rsidRPr="00782583">
        <w:rPr>
          <w:rFonts w:eastAsia="Arial"/>
          <w:kern w:val="2"/>
          <w:szCs w:val="22"/>
          <w:lang w:eastAsia="pt-BR"/>
          <w14:ligatures w14:val="standardContextual"/>
        </w:rPr>
        <w:t xml:space="preserve"> </w:t>
      </w:r>
      <w:r w:rsidR="0016550F">
        <w:rPr>
          <w:rFonts w:eastAsia="Arial"/>
          <w:kern w:val="2"/>
          <w:szCs w:val="22"/>
          <w:lang w:eastAsia="pt-BR"/>
          <w14:ligatures w14:val="standardContextual"/>
        </w:rPr>
        <w:t>ADMINISTRAÇÃO</w:t>
      </w:r>
    </w:p>
    <w:p w14:paraId="5678F7C2" w14:textId="7A3D6770" w:rsidR="003E19DA" w:rsidRPr="00782583"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Unidade Orçamentária: 0</w:t>
      </w:r>
      <w:r w:rsidR="004B52D8" w:rsidRPr="00782583">
        <w:rPr>
          <w:rFonts w:eastAsia="Arial"/>
          <w:kern w:val="2"/>
          <w:szCs w:val="22"/>
          <w:lang w:eastAsia="pt-BR"/>
          <w14:ligatures w14:val="standardContextual"/>
        </w:rPr>
        <w:t>1</w:t>
      </w:r>
      <w:r w:rsidR="00944B76" w:rsidRPr="00782583">
        <w:rPr>
          <w:rFonts w:eastAsia="Arial"/>
          <w:kern w:val="2"/>
          <w:szCs w:val="22"/>
          <w:lang w:eastAsia="pt-BR"/>
          <w14:ligatures w14:val="standardContextual"/>
        </w:rPr>
        <w:t xml:space="preserve"> </w:t>
      </w:r>
      <w:r w:rsidRPr="00782583">
        <w:rPr>
          <w:rFonts w:eastAsia="Arial"/>
          <w:kern w:val="2"/>
          <w:szCs w:val="22"/>
          <w:lang w:eastAsia="pt-BR"/>
          <w14:ligatures w14:val="standardContextual"/>
        </w:rPr>
        <w:t xml:space="preserve">– </w:t>
      </w:r>
      <w:r w:rsidR="0054210A" w:rsidRPr="00782583">
        <w:rPr>
          <w:rFonts w:eastAsia="Arial"/>
          <w:kern w:val="2"/>
          <w:szCs w:val="22"/>
          <w:lang w:eastAsia="pt-BR"/>
          <w14:ligatures w14:val="standardContextual"/>
        </w:rPr>
        <w:t xml:space="preserve">Secretaria Municipal de </w:t>
      </w:r>
      <w:r w:rsidR="007E6FAB">
        <w:rPr>
          <w:rFonts w:eastAsia="Arial"/>
          <w:kern w:val="2"/>
          <w:szCs w:val="22"/>
          <w:lang w:eastAsia="pt-BR"/>
          <w14:ligatures w14:val="standardContextual"/>
        </w:rPr>
        <w:t>Administração</w:t>
      </w:r>
      <w:r w:rsidR="00293484" w:rsidRPr="00782583">
        <w:rPr>
          <w:rFonts w:eastAsia="Arial"/>
          <w:kern w:val="2"/>
          <w:szCs w:val="22"/>
          <w:lang w:eastAsia="pt-BR"/>
          <w14:ligatures w14:val="standardContextual"/>
        </w:rPr>
        <w:t>.</w:t>
      </w:r>
    </w:p>
    <w:p w14:paraId="79C59FBF" w14:textId="551E31B0" w:rsidR="003E19DA" w:rsidRPr="00782583" w:rsidRDefault="003E19DA" w:rsidP="00C546BA">
      <w:pPr>
        <w:jc w:val="both"/>
        <w:rPr>
          <w:rFonts w:eastAsia="Arial"/>
          <w:kern w:val="2"/>
          <w:szCs w:val="22"/>
          <w:lang w:eastAsia="pt-BR"/>
          <w14:ligatures w14:val="standardContextual"/>
        </w:rPr>
      </w:pPr>
      <w:proofErr w:type="gramStart"/>
      <w:r w:rsidRPr="00782583">
        <w:rPr>
          <w:rFonts w:eastAsia="Arial"/>
          <w:kern w:val="2"/>
          <w:szCs w:val="22"/>
          <w:lang w:eastAsia="pt-BR"/>
          <w14:ligatures w14:val="standardContextual"/>
        </w:rPr>
        <w:t>Proj./</w:t>
      </w:r>
      <w:proofErr w:type="gramEnd"/>
      <w:r w:rsidRPr="00782583">
        <w:rPr>
          <w:rFonts w:eastAsia="Arial"/>
          <w:kern w:val="2"/>
          <w:szCs w:val="22"/>
          <w:lang w:eastAsia="pt-BR"/>
          <w14:ligatures w14:val="standardContextual"/>
        </w:rPr>
        <w:t>Atividade: 2</w:t>
      </w:r>
      <w:r w:rsidR="00B31BFD" w:rsidRPr="00782583">
        <w:rPr>
          <w:rFonts w:eastAsia="Arial"/>
          <w:kern w:val="2"/>
          <w:szCs w:val="22"/>
          <w:lang w:eastAsia="pt-BR"/>
          <w14:ligatures w14:val="standardContextual"/>
        </w:rPr>
        <w:t>.0</w:t>
      </w:r>
      <w:r w:rsidR="007E6FAB">
        <w:rPr>
          <w:rFonts w:eastAsia="Arial"/>
          <w:kern w:val="2"/>
          <w:szCs w:val="22"/>
          <w:lang w:eastAsia="pt-BR"/>
          <w14:ligatures w14:val="standardContextual"/>
        </w:rPr>
        <w:t>08</w:t>
      </w:r>
      <w:r w:rsidRPr="00782583">
        <w:rPr>
          <w:rFonts w:eastAsia="Arial"/>
          <w:kern w:val="2"/>
          <w:szCs w:val="22"/>
          <w:lang w:eastAsia="pt-BR"/>
          <w14:ligatures w14:val="standardContextual"/>
        </w:rPr>
        <w:t xml:space="preserve"> – </w:t>
      </w:r>
      <w:r w:rsidR="007E6FAB">
        <w:rPr>
          <w:rFonts w:eastAsia="Arial"/>
          <w:kern w:val="2"/>
          <w:szCs w:val="22"/>
          <w:lang w:eastAsia="pt-BR"/>
          <w14:ligatures w14:val="standardContextual"/>
        </w:rPr>
        <w:t>Administração Geral – Secretaria da Administração</w:t>
      </w:r>
      <w:r w:rsidR="004B52D8" w:rsidRPr="00782583">
        <w:rPr>
          <w:rFonts w:eastAsia="Arial"/>
          <w:kern w:val="2"/>
          <w:szCs w:val="22"/>
          <w:lang w:eastAsia="pt-BR"/>
          <w14:ligatures w14:val="standardContextual"/>
        </w:rPr>
        <w:t>.</w:t>
      </w:r>
    </w:p>
    <w:p w14:paraId="2D8E4D29" w14:textId="2B93599D" w:rsidR="003E19DA" w:rsidRPr="00C546BA"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 xml:space="preserve">Elementos: </w:t>
      </w:r>
      <w:r w:rsidR="007E6FAB">
        <w:rPr>
          <w:rFonts w:eastAsia="Arial"/>
          <w:kern w:val="2"/>
          <w:szCs w:val="22"/>
          <w:lang w:eastAsia="pt-BR"/>
          <w14:ligatures w14:val="standardContextual"/>
        </w:rPr>
        <w:t xml:space="preserve">41 </w:t>
      </w:r>
      <w:r w:rsidR="004B52D8" w:rsidRPr="00782583">
        <w:rPr>
          <w:rFonts w:eastAsia="Arial"/>
          <w:kern w:val="2"/>
          <w:szCs w:val="22"/>
          <w:lang w:eastAsia="pt-BR"/>
          <w14:ligatures w14:val="standardContextual"/>
        </w:rPr>
        <w:t xml:space="preserve">- 3.3.90.39.00.00.00.00.0500 - </w:t>
      </w:r>
      <w:r w:rsidRPr="00782583">
        <w:rPr>
          <w:rFonts w:eastAsia="Arial"/>
          <w:kern w:val="2"/>
          <w:szCs w:val="22"/>
          <w:lang w:eastAsia="pt-BR"/>
          <w14:ligatures w14:val="standardContextual"/>
        </w:rPr>
        <w:t>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56ECC9E5" w:rsidR="00AF43CC" w:rsidRDefault="00584795" w:rsidP="00F47315">
      <w:pPr>
        <w:jc w:val="center"/>
        <w:rPr>
          <w:szCs w:val="22"/>
        </w:rPr>
      </w:pPr>
      <w:r w:rsidRPr="00C546BA">
        <w:rPr>
          <w:szCs w:val="22"/>
        </w:rPr>
        <w:t xml:space="preserve">Miraguaí – RS, </w:t>
      </w:r>
      <w:r w:rsidR="00CB0654">
        <w:rPr>
          <w:szCs w:val="22"/>
        </w:rPr>
        <w:t>29</w:t>
      </w:r>
      <w:r w:rsidRPr="00C546BA">
        <w:rPr>
          <w:szCs w:val="22"/>
        </w:rPr>
        <w:t xml:space="preserve"> de </w:t>
      </w:r>
      <w:r w:rsidR="00CB0654">
        <w:rPr>
          <w:szCs w:val="22"/>
        </w:rPr>
        <w:t>outubro</w:t>
      </w:r>
      <w:r w:rsidRPr="00C546BA">
        <w:rPr>
          <w:szCs w:val="22"/>
        </w:rPr>
        <w:t xml:space="preserve"> de 2024.</w:t>
      </w:r>
    </w:p>
    <w:p w14:paraId="5360BE06" w14:textId="77777777" w:rsidR="00FB0375" w:rsidRDefault="00FB0375" w:rsidP="00F47315">
      <w:pPr>
        <w:jc w:val="center"/>
        <w:rPr>
          <w:szCs w:val="22"/>
        </w:rPr>
      </w:pPr>
    </w:p>
    <w:p w14:paraId="2381E615" w14:textId="77777777" w:rsidR="003F480C" w:rsidRDefault="003F480C" w:rsidP="00F47315">
      <w:pPr>
        <w:jc w:val="center"/>
        <w:rPr>
          <w:szCs w:val="22"/>
        </w:rPr>
      </w:pPr>
    </w:p>
    <w:p w14:paraId="2E554BA4" w14:textId="77777777" w:rsidR="003F480C" w:rsidRDefault="003F480C" w:rsidP="00F47315">
      <w:pPr>
        <w:jc w:val="center"/>
        <w:rPr>
          <w:szCs w:val="22"/>
        </w:rPr>
      </w:pPr>
    </w:p>
    <w:p w14:paraId="697AF54D" w14:textId="496477D0" w:rsidR="00B31BFD" w:rsidRDefault="003F480C" w:rsidP="00F47315">
      <w:pPr>
        <w:jc w:val="center"/>
        <w:rPr>
          <w:szCs w:val="22"/>
        </w:rPr>
      </w:pPr>
      <w:r>
        <w:rPr>
          <w:szCs w:val="22"/>
        </w:rPr>
        <w:t>_________________________________</w:t>
      </w:r>
    </w:p>
    <w:p w14:paraId="24DF10B9" w14:textId="77777777" w:rsidR="003F480C" w:rsidRPr="00C546BA" w:rsidRDefault="003F480C" w:rsidP="00F47315">
      <w:pPr>
        <w:jc w:val="center"/>
        <w:rPr>
          <w:szCs w:val="22"/>
        </w:rPr>
      </w:pPr>
    </w:p>
    <w:p w14:paraId="6E2736E1" w14:textId="77777777" w:rsidR="003F480C" w:rsidRPr="003F480C" w:rsidRDefault="003F480C" w:rsidP="003F480C">
      <w:pPr>
        <w:jc w:val="center"/>
        <w:rPr>
          <w:szCs w:val="22"/>
        </w:rPr>
      </w:pPr>
      <w:r w:rsidRPr="003F480C">
        <w:rPr>
          <w:szCs w:val="22"/>
        </w:rPr>
        <w:t>DELMAR DUNCK</w:t>
      </w:r>
    </w:p>
    <w:p w14:paraId="71713B43" w14:textId="77777777" w:rsidR="003F480C" w:rsidRPr="003F480C" w:rsidRDefault="003F480C" w:rsidP="003F480C">
      <w:pPr>
        <w:jc w:val="center"/>
        <w:rPr>
          <w:szCs w:val="22"/>
        </w:rPr>
      </w:pPr>
      <w:r w:rsidRPr="003F480C">
        <w:rPr>
          <w:szCs w:val="22"/>
        </w:rPr>
        <w:t>Secretário Municipal de Administração</w:t>
      </w:r>
    </w:p>
    <w:p w14:paraId="65C569D1" w14:textId="6E6D3215" w:rsidR="007563C9" w:rsidRPr="009744C0" w:rsidRDefault="007563C9" w:rsidP="003F480C">
      <w:pPr>
        <w:jc w:val="center"/>
        <w:rPr>
          <w:i/>
          <w:iCs/>
          <w:szCs w:val="22"/>
        </w:rPr>
      </w:pP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6921" w14:textId="77777777" w:rsidR="00C10B73" w:rsidRDefault="00C10B73">
      <w:r>
        <w:separator/>
      </w:r>
    </w:p>
  </w:endnote>
  <w:endnote w:type="continuationSeparator" w:id="0">
    <w:p w14:paraId="61C09A24" w14:textId="77777777" w:rsidR="00C10B73" w:rsidRDefault="00C1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B82C68">
          <w:rPr>
            <w:noProof/>
          </w:rPr>
          <w:t>8</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BB0C5" w14:textId="77777777" w:rsidR="00C10B73" w:rsidRDefault="00C10B73">
      <w:r>
        <w:separator/>
      </w:r>
    </w:p>
  </w:footnote>
  <w:footnote w:type="continuationSeparator" w:id="0">
    <w:p w14:paraId="5BDD471C" w14:textId="77777777" w:rsidR="00C10B73" w:rsidRDefault="00C1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2F7133"/>
    <w:multiLevelType w:val="hybridMultilevel"/>
    <w:tmpl w:val="189446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AF8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3684387">
    <w:abstractNumId w:val="0"/>
  </w:num>
  <w:num w:numId="2" w16cid:durableId="1707094590">
    <w:abstractNumId w:val="1"/>
  </w:num>
  <w:num w:numId="3" w16cid:durableId="1063724236">
    <w:abstractNumId w:val="6"/>
  </w:num>
  <w:num w:numId="4" w16cid:durableId="2146501538">
    <w:abstractNumId w:val="2"/>
  </w:num>
  <w:num w:numId="5" w16cid:durableId="701710479">
    <w:abstractNumId w:val="5"/>
  </w:num>
  <w:num w:numId="6" w16cid:durableId="1098214896">
    <w:abstractNumId w:val="4"/>
  </w:num>
  <w:num w:numId="7" w16cid:durableId="1372153095">
    <w:abstractNumId w:val="11"/>
  </w:num>
  <w:num w:numId="8" w16cid:durableId="898052982">
    <w:abstractNumId w:val="10"/>
  </w:num>
  <w:num w:numId="9" w16cid:durableId="993994013">
    <w:abstractNumId w:val="3"/>
  </w:num>
  <w:num w:numId="10" w16cid:durableId="192350663">
    <w:abstractNumId w:val="7"/>
  </w:num>
  <w:num w:numId="11" w16cid:durableId="1728871265">
    <w:abstractNumId w:val="9"/>
  </w:num>
  <w:num w:numId="12" w16cid:durableId="833230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0B8B"/>
    <w:rsid w:val="00013426"/>
    <w:rsid w:val="00013502"/>
    <w:rsid w:val="00017EE4"/>
    <w:rsid w:val="000213E1"/>
    <w:rsid w:val="00024AF9"/>
    <w:rsid w:val="0002783F"/>
    <w:rsid w:val="00034C98"/>
    <w:rsid w:val="00045671"/>
    <w:rsid w:val="00053E01"/>
    <w:rsid w:val="00054D2D"/>
    <w:rsid w:val="00056018"/>
    <w:rsid w:val="000579E5"/>
    <w:rsid w:val="000632BB"/>
    <w:rsid w:val="000669E8"/>
    <w:rsid w:val="00070BE3"/>
    <w:rsid w:val="00071ED4"/>
    <w:rsid w:val="00073C0E"/>
    <w:rsid w:val="00074101"/>
    <w:rsid w:val="00076E4E"/>
    <w:rsid w:val="000822AB"/>
    <w:rsid w:val="000901F6"/>
    <w:rsid w:val="000907BE"/>
    <w:rsid w:val="000921AB"/>
    <w:rsid w:val="00092A81"/>
    <w:rsid w:val="000A0B03"/>
    <w:rsid w:val="000B091B"/>
    <w:rsid w:val="000B3422"/>
    <w:rsid w:val="000B4D10"/>
    <w:rsid w:val="000C0348"/>
    <w:rsid w:val="000C0B7D"/>
    <w:rsid w:val="000C7C30"/>
    <w:rsid w:val="000D12A5"/>
    <w:rsid w:val="000D71ED"/>
    <w:rsid w:val="000E018F"/>
    <w:rsid w:val="000E417E"/>
    <w:rsid w:val="000E6AB1"/>
    <w:rsid w:val="000F2614"/>
    <w:rsid w:val="00112C7B"/>
    <w:rsid w:val="001132CB"/>
    <w:rsid w:val="001142AD"/>
    <w:rsid w:val="00115E99"/>
    <w:rsid w:val="00120E0C"/>
    <w:rsid w:val="001225C3"/>
    <w:rsid w:val="001229DF"/>
    <w:rsid w:val="00123E80"/>
    <w:rsid w:val="00131CA2"/>
    <w:rsid w:val="001325DB"/>
    <w:rsid w:val="00135D0E"/>
    <w:rsid w:val="001413B5"/>
    <w:rsid w:val="0015727E"/>
    <w:rsid w:val="00157B52"/>
    <w:rsid w:val="0016054F"/>
    <w:rsid w:val="0016550F"/>
    <w:rsid w:val="00170234"/>
    <w:rsid w:val="001768E0"/>
    <w:rsid w:val="0018150E"/>
    <w:rsid w:val="00181FE2"/>
    <w:rsid w:val="0019568D"/>
    <w:rsid w:val="001A18DD"/>
    <w:rsid w:val="001A2624"/>
    <w:rsid w:val="001B124B"/>
    <w:rsid w:val="001B4FE2"/>
    <w:rsid w:val="001C3A0F"/>
    <w:rsid w:val="001C4E6E"/>
    <w:rsid w:val="001D16D4"/>
    <w:rsid w:val="001D4F88"/>
    <w:rsid w:val="00203C09"/>
    <w:rsid w:val="0020551E"/>
    <w:rsid w:val="00207707"/>
    <w:rsid w:val="00217A80"/>
    <w:rsid w:val="00230636"/>
    <w:rsid w:val="00231F44"/>
    <w:rsid w:val="002345E1"/>
    <w:rsid w:val="0024029F"/>
    <w:rsid w:val="00241818"/>
    <w:rsid w:val="0024323B"/>
    <w:rsid w:val="00244A3B"/>
    <w:rsid w:val="00247EDE"/>
    <w:rsid w:val="00257E37"/>
    <w:rsid w:val="00260DC0"/>
    <w:rsid w:val="002666C6"/>
    <w:rsid w:val="002754A6"/>
    <w:rsid w:val="0028069C"/>
    <w:rsid w:val="0028692C"/>
    <w:rsid w:val="00290E18"/>
    <w:rsid w:val="00293484"/>
    <w:rsid w:val="002A07B5"/>
    <w:rsid w:val="002A4D4B"/>
    <w:rsid w:val="002B1997"/>
    <w:rsid w:val="002B3B55"/>
    <w:rsid w:val="002D163D"/>
    <w:rsid w:val="002D406A"/>
    <w:rsid w:val="002D5F07"/>
    <w:rsid w:val="002E1F7B"/>
    <w:rsid w:val="002F0292"/>
    <w:rsid w:val="002F1E48"/>
    <w:rsid w:val="002F26B5"/>
    <w:rsid w:val="00302B03"/>
    <w:rsid w:val="00304421"/>
    <w:rsid w:val="003071B2"/>
    <w:rsid w:val="00312632"/>
    <w:rsid w:val="00317586"/>
    <w:rsid w:val="00317E8C"/>
    <w:rsid w:val="00322D62"/>
    <w:rsid w:val="003323D2"/>
    <w:rsid w:val="003339BD"/>
    <w:rsid w:val="0033588B"/>
    <w:rsid w:val="0033619B"/>
    <w:rsid w:val="0035028D"/>
    <w:rsid w:val="003518BE"/>
    <w:rsid w:val="00357F2C"/>
    <w:rsid w:val="003601C6"/>
    <w:rsid w:val="00360953"/>
    <w:rsid w:val="00370287"/>
    <w:rsid w:val="0037226D"/>
    <w:rsid w:val="003764A9"/>
    <w:rsid w:val="0037799F"/>
    <w:rsid w:val="00387AA6"/>
    <w:rsid w:val="00391F2F"/>
    <w:rsid w:val="00393C26"/>
    <w:rsid w:val="003A1A5C"/>
    <w:rsid w:val="003A55DD"/>
    <w:rsid w:val="003B677C"/>
    <w:rsid w:val="003D1267"/>
    <w:rsid w:val="003D1457"/>
    <w:rsid w:val="003D2016"/>
    <w:rsid w:val="003D4B43"/>
    <w:rsid w:val="003D69F9"/>
    <w:rsid w:val="003E19DA"/>
    <w:rsid w:val="003F372D"/>
    <w:rsid w:val="003F480C"/>
    <w:rsid w:val="00401BA4"/>
    <w:rsid w:val="00401C3A"/>
    <w:rsid w:val="00410ADF"/>
    <w:rsid w:val="00413681"/>
    <w:rsid w:val="004279D4"/>
    <w:rsid w:val="00432C82"/>
    <w:rsid w:val="004346C6"/>
    <w:rsid w:val="004417A7"/>
    <w:rsid w:val="004469DB"/>
    <w:rsid w:val="00450915"/>
    <w:rsid w:val="0045094B"/>
    <w:rsid w:val="004511A1"/>
    <w:rsid w:val="00452171"/>
    <w:rsid w:val="0046538C"/>
    <w:rsid w:val="004820BE"/>
    <w:rsid w:val="00484FC0"/>
    <w:rsid w:val="00487511"/>
    <w:rsid w:val="0049267E"/>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03D27"/>
    <w:rsid w:val="0050796B"/>
    <w:rsid w:val="00513513"/>
    <w:rsid w:val="00516D96"/>
    <w:rsid w:val="00520F9B"/>
    <w:rsid w:val="005241FD"/>
    <w:rsid w:val="005337F0"/>
    <w:rsid w:val="00533B87"/>
    <w:rsid w:val="00535E75"/>
    <w:rsid w:val="0054210A"/>
    <w:rsid w:val="005437B2"/>
    <w:rsid w:val="0055235A"/>
    <w:rsid w:val="005578C9"/>
    <w:rsid w:val="005643B5"/>
    <w:rsid w:val="00571991"/>
    <w:rsid w:val="00571FEB"/>
    <w:rsid w:val="005736DF"/>
    <w:rsid w:val="00581217"/>
    <w:rsid w:val="00584795"/>
    <w:rsid w:val="00590B3B"/>
    <w:rsid w:val="00592EA8"/>
    <w:rsid w:val="005A1890"/>
    <w:rsid w:val="005A2613"/>
    <w:rsid w:val="005A7BCE"/>
    <w:rsid w:val="005B1006"/>
    <w:rsid w:val="005C5708"/>
    <w:rsid w:val="005D0A15"/>
    <w:rsid w:val="005D1434"/>
    <w:rsid w:val="005E0549"/>
    <w:rsid w:val="005E4757"/>
    <w:rsid w:val="005E6B9D"/>
    <w:rsid w:val="005F4B9E"/>
    <w:rsid w:val="0060287D"/>
    <w:rsid w:val="00603115"/>
    <w:rsid w:val="00604286"/>
    <w:rsid w:val="00613399"/>
    <w:rsid w:val="006177CC"/>
    <w:rsid w:val="006202A7"/>
    <w:rsid w:val="00620EED"/>
    <w:rsid w:val="006212C8"/>
    <w:rsid w:val="00627A6A"/>
    <w:rsid w:val="00630C8F"/>
    <w:rsid w:val="00635162"/>
    <w:rsid w:val="00645DCB"/>
    <w:rsid w:val="006578F8"/>
    <w:rsid w:val="006632EC"/>
    <w:rsid w:val="00666F6A"/>
    <w:rsid w:val="006709B0"/>
    <w:rsid w:val="00686EA3"/>
    <w:rsid w:val="006A1613"/>
    <w:rsid w:val="006B1DC9"/>
    <w:rsid w:val="006B2FB0"/>
    <w:rsid w:val="006C3941"/>
    <w:rsid w:val="006C78F7"/>
    <w:rsid w:val="006D06E4"/>
    <w:rsid w:val="006D4C9B"/>
    <w:rsid w:val="006D7A14"/>
    <w:rsid w:val="006E29C6"/>
    <w:rsid w:val="006F13FA"/>
    <w:rsid w:val="006F296A"/>
    <w:rsid w:val="006F7A58"/>
    <w:rsid w:val="007015D2"/>
    <w:rsid w:val="00706FCD"/>
    <w:rsid w:val="00711EC6"/>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63C9"/>
    <w:rsid w:val="00757551"/>
    <w:rsid w:val="0076178F"/>
    <w:rsid w:val="00766056"/>
    <w:rsid w:val="007705F5"/>
    <w:rsid w:val="00770CB0"/>
    <w:rsid w:val="00774485"/>
    <w:rsid w:val="00782583"/>
    <w:rsid w:val="007A019D"/>
    <w:rsid w:val="007A0F78"/>
    <w:rsid w:val="007A2101"/>
    <w:rsid w:val="007A5E07"/>
    <w:rsid w:val="007B0763"/>
    <w:rsid w:val="007C0E10"/>
    <w:rsid w:val="007D1EC9"/>
    <w:rsid w:val="007D3A9D"/>
    <w:rsid w:val="007D76A1"/>
    <w:rsid w:val="007E6FAB"/>
    <w:rsid w:val="007E7737"/>
    <w:rsid w:val="007F6228"/>
    <w:rsid w:val="008002E3"/>
    <w:rsid w:val="008010F8"/>
    <w:rsid w:val="008013D6"/>
    <w:rsid w:val="00813C3A"/>
    <w:rsid w:val="00813C50"/>
    <w:rsid w:val="0081748B"/>
    <w:rsid w:val="008174CD"/>
    <w:rsid w:val="00823732"/>
    <w:rsid w:val="00825E47"/>
    <w:rsid w:val="0083187F"/>
    <w:rsid w:val="00833D8E"/>
    <w:rsid w:val="008500D2"/>
    <w:rsid w:val="00855A5B"/>
    <w:rsid w:val="00865CBB"/>
    <w:rsid w:val="008709B2"/>
    <w:rsid w:val="00881C74"/>
    <w:rsid w:val="0088253E"/>
    <w:rsid w:val="008865F5"/>
    <w:rsid w:val="00886A7A"/>
    <w:rsid w:val="0089125B"/>
    <w:rsid w:val="00893E75"/>
    <w:rsid w:val="00894604"/>
    <w:rsid w:val="00896676"/>
    <w:rsid w:val="0089786B"/>
    <w:rsid w:val="008B398A"/>
    <w:rsid w:val="008C23C6"/>
    <w:rsid w:val="008C4775"/>
    <w:rsid w:val="008D0557"/>
    <w:rsid w:val="008D3A67"/>
    <w:rsid w:val="008F22E4"/>
    <w:rsid w:val="008F3C7B"/>
    <w:rsid w:val="008F4385"/>
    <w:rsid w:val="00901B56"/>
    <w:rsid w:val="009057D3"/>
    <w:rsid w:val="0090749C"/>
    <w:rsid w:val="009103C4"/>
    <w:rsid w:val="009128A5"/>
    <w:rsid w:val="009143C8"/>
    <w:rsid w:val="00917447"/>
    <w:rsid w:val="00933A18"/>
    <w:rsid w:val="00934C46"/>
    <w:rsid w:val="00944B76"/>
    <w:rsid w:val="00946011"/>
    <w:rsid w:val="009538DB"/>
    <w:rsid w:val="009600DD"/>
    <w:rsid w:val="00962181"/>
    <w:rsid w:val="0096624A"/>
    <w:rsid w:val="009744C0"/>
    <w:rsid w:val="00982DBB"/>
    <w:rsid w:val="009927AC"/>
    <w:rsid w:val="009932FC"/>
    <w:rsid w:val="009966BE"/>
    <w:rsid w:val="009A5A67"/>
    <w:rsid w:val="009C26E9"/>
    <w:rsid w:val="009C3170"/>
    <w:rsid w:val="009C5BC6"/>
    <w:rsid w:val="009D0FC5"/>
    <w:rsid w:val="009D1080"/>
    <w:rsid w:val="009D48B5"/>
    <w:rsid w:val="009F1A5E"/>
    <w:rsid w:val="009F5767"/>
    <w:rsid w:val="009F6A6F"/>
    <w:rsid w:val="00A04BBC"/>
    <w:rsid w:val="00A10C77"/>
    <w:rsid w:val="00A14341"/>
    <w:rsid w:val="00A14EA9"/>
    <w:rsid w:val="00A17AB4"/>
    <w:rsid w:val="00A21CB3"/>
    <w:rsid w:val="00A23FF2"/>
    <w:rsid w:val="00A25301"/>
    <w:rsid w:val="00A30AD5"/>
    <w:rsid w:val="00A41F1E"/>
    <w:rsid w:val="00A43A73"/>
    <w:rsid w:val="00A52D48"/>
    <w:rsid w:val="00A82DB3"/>
    <w:rsid w:val="00A94C95"/>
    <w:rsid w:val="00A96191"/>
    <w:rsid w:val="00A964FF"/>
    <w:rsid w:val="00A97706"/>
    <w:rsid w:val="00AA0827"/>
    <w:rsid w:val="00AA0BAD"/>
    <w:rsid w:val="00AA1058"/>
    <w:rsid w:val="00AA2FE7"/>
    <w:rsid w:val="00AA5971"/>
    <w:rsid w:val="00AA7C51"/>
    <w:rsid w:val="00AB5414"/>
    <w:rsid w:val="00AC4E37"/>
    <w:rsid w:val="00AC69E9"/>
    <w:rsid w:val="00AC6DE8"/>
    <w:rsid w:val="00AE3554"/>
    <w:rsid w:val="00AE66AB"/>
    <w:rsid w:val="00AF43CC"/>
    <w:rsid w:val="00AF4C6C"/>
    <w:rsid w:val="00B0143C"/>
    <w:rsid w:val="00B04A48"/>
    <w:rsid w:val="00B04BBE"/>
    <w:rsid w:val="00B11481"/>
    <w:rsid w:val="00B1151E"/>
    <w:rsid w:val="00B158A8"/>
    <w:rsid w:val="00B2556A"/>
    <w:rsid w:val="00B31BFD"/>
    <w:rsid w:val="00B33E44"/>
    <w:rsid w:val="00B41026"/>
    <w:rsid w:val="00B434F1"/>
    <w:rsid w:val="00B44F41"/>
    <w:rsid w:val="00B5416E"/>
    <w:rsid w:val="00B728FF"/>
    <w:rsid w:val="00B76A2F"/>
    <w:rsid w:val="00B82C68"/>
    <w:rsid w:val="00B82CB8"/>
    <w:rsid w:val="00B86BF2"/>
    <w:rsid w:val="00B914DE"/>
    <w:rsid w:val="00B96321"/>
    <w:rsid w:val="00B96D5C"/>
    <w:rsid w:val="00BA3380"/>
    <w:rsid w:val="00BA63FC"/>
    <w:rsid w:val="00BA7EC0"/>
    <w:rsid w:val="00BC6F52"/>
    <w:rsid w:val="00BE4AAD"/>
    <w:rsid w:val="00BF288C"/>
    <w:rsid w:val="00C05ADB"/>
    <w:rsid w:val="00C10A8D"/>
    <w:rsid w:val="00C10B73"/>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F73"/>
    <w:rsid w:val="00C949F0"/>
    <w:rsid w:val="00C94E71"/>
    <w:rsid w:val="00C96ABB"/>
    <w:rsid w:val="00CA1144"/>
    <w:rsid w:val="00CA657D"/>
    <w:rsid w:val="00CB0654"/>
    <w:rsid w:val="00CB6315"/>
    <w:rsid w:val="00CC16CF"/>
    <w:rsid w:val="00CC37BB"/>
    <w:rsid w:val="00CC4480"/>
    <w:rsid w:val="00CC4667"/>
    <w:rsid w:val="00CC6C90"/>
    <w:rsid w:val="00CD1323"/>
    <w:rsid w:val="00CD2936"/>
    <w:rsid w:val="00CD642D"/>
    <w:rsid w:val="00CD7855"/>
    <w:rsid w:val="00CE2C30"/>
    <w:rsid w:val="00CF0C1D"/>
    <w:rsid w:val="00CF48B2"/>
    <w:rsid w:val="00D008B8"/>
    <w:rsid w:val="00D16074"/>
    <w:rsid w:val="00D222B1"/>
    <w:rsid w:val="00D277CD"/>
    <w:rsid w:val="00D31BAD"/>
    <w:rsid w:val="00D36250"/>
    <w:rsid w:val="00D44CBC"/>
    <w:rsid w:val="00D452AD"/>
    <w:rsid w:val="00D46563"/>
    <w:rsid w:val="00D50ACD"/>
    <w:rsid w:val="00D6645D"/>
    <w:rsid w:val="00D66959"/>
    <w:rsid w:val="00D7410F"/>
    <w:rsid w:val="00D75ECB"/>
    <w:rsid w:val="00D76397"/>
    <w:rsid w:val="00D77493"/>
    <w:rsid w:val="00D77F33"/>
    <w:rsid w:val="00D871E8"/>
    <w:rsid w:val="00DA1885"/>
    <w:rsid w:val="00DA34E9"/>
    <w:rsid w:val="00DA4568"/>
    <w:rsid w:val="00DA63B7"/>
    <w:rsid w:val="00DA7412"/>
    <w:rsid w:val="00DB70C9"/>
    <w:rsid w:val="00DC018A"/>
    <w:rsid w:val="00DC6176"/>
    <w:rsid w:val="00DC7ADF"/>
    <w:rsid w:val="00DD01B8"/>
    <w:rsid w:val="00DD2112"/>
    <w:rsid w:val="00DE0B44"/>
    <w:rsid w:val="00DE34B5"/>
    <w:rsid w:val="00DE3DC8"/>
    <w:rsid w:val="00DE4196"/>
    <w:rsid w:val="00DF0F86"/>
    <w:rsid w:val="00DF17E5"/>
    <w:rsid w:val="00DF622C"/>
    <w:rsid w:val="00DF7B37"/>
    <w:rsid w:val="00E041DD"/>
    <w:rsid w:val="00E07291"/>
    <w:rsid w:val="00E100BA"/>
    <w:rsid w:val="00E234A3"/>
    <w:rsid w:val="00E23A28"/>
    <w:rsid w:val="00E3389F"/>
    <w:rsid w:val="00E33A43"/>
    <w:rsid w:val="00E404B4"/>
    <w:rsid w:val="00E40AD7"/>
    <w:rsid w:val="00E50ED7"/>
    <w:rsid w:val="00E55CB8"/>
    <w:rsid w:val="00E569FF"/>
    <w:rsid w:val="00E56A69"/>
    <w:rsid w:val="00E60B44"/>
    <w:rsid w:val="00E63DFF"/>
    <w:rsid w:val="00E65434"/>
    <w:rsid w:val="00E705CB"/>
    <w:rsid w:val="00E7224F"/>
    <w:rsid w:val="00E74498"/>
    <w:rsid w:val="00E80693"/>
    <w:rsid w:val="00E8254C"/>
    <w:rsid w:val="00E830EB"/>
    <w:rsid w:val="00E9280A"/>
    <w:rsid w:val="00E92A8F"/>
    <w:rsid w:val="00EA57E0"/>
    <w:rsid w:val="00EB0EA8"/>
    <w:rsid w:val="00EB12F8"/>
    <w:rsid w:val="00EB3014"/>
    <w:rsid w:val="00EB5414"/>
    <w:rsid w:val="00ED46A1"/>
    <w:rsid w:val="00EE774F"/>
    <w:rsid w:val="00EE7A0B"/>
    <w:rsid w:val="00EF2F3C"/>
    <w:rsid w:val="00EF3A01"/>
    <w:rsid w:val="00EF7DFF"/>
    <w:rsid w:val="00F0354B"/>
    <w:rsid w:val="00F04BBE"/>
    <w:rsid w:val="00F10A7D"/>
    <w:rsid w:val="00F10ABF"/>
    <w:rsid w:val="00F1222D"/>
    <w:rsid w:val="00F178E2"/>
    <w:rsid w:val="00F17BB8"/>
    <w:rsid w:val="00F246DD"/>
    <w:rsid w:val="00F47315"/>
    <w:rsid w:val="00F478CE"/>
    <w:rsid w:val="00F50A45"/>
    <w:rsid w:val="00F56601"/>
    <w:rsid w:val="00F619A0"/>
    <w:rsid w:val="00F62B2E"/>
    <w:rsid w:val="00F62C01"/>
    <w:rsid w:val="00F648F7"/>
    <w:rsid w:val="00F6505A"/>
    <w:rsid w:val="00F74086"/>
    <w:rsid w:val="00F778AA"/>
    <w:rsid w:val="00F81D43"/>
    <w:rsid w:val="00FA3D17"/>
    <w:rsid w:val="00FA4B99"/>
    <w:rsid w:val="00FB0375"/>
    <w:rsid w:val="00FB3534"/>
    <w:rsid w:val="00FC0161"/>
    <w:rsid w:val="00FC2590"/>
    <w:rsid w:val="00FC59E0"/>
    <w:rsid w:val="00FE1AF8"/>
    <w:rsid w:val="00FE3023"/>
    <w:rsid w:val="00FE4D5A"/>
    <w:rsid w:val="00FF7377"/>
    <w:rsid w:val="018FB73E"/>
    <w:rsid w:val="018FDA4D"/>
    <w:rsid w:val="09B56888"/>
    <w:rsid w:val="132FA3FA"/>
    <w:rsid w:val="1F3C9526"/>
    <w:rsid w:val="22F00193"/>
    <w:rsid w:val="2507179A"/>
    <w:rsid w:val="26A645D5"/>
    <w:rsid w:val="270255D5"/>
    <w:rsid w:val="2D94935D"/>
    <w:rsid w:val="359B73A3"/>
    <w:rsid w:val="40175D8C"/>
    <w:rsid w:val="542FD4E4"/>
    <w:rsid w:val="5437B7A7"/>
    <w:rsid w:val="5778E2A9"/>
    <w:rsid w:val="62C2C3C7"/>
    <w:rsid w:val="66683F14"/>
    <w:rsid w:val="6D3E986F"/>
    <w:rsid w:val="6E66F44D"/>
    <w:rsid w:val="6FE6245D"/>
    <w:rsid w:val="7CEA0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3003F4"/>
  <w15:docId w15:val="{2B8FCA6A-366D-4F3B-BF58-4467E1D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A5"/>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 w:type="character" w:styleId="Refdecomentrio">
    <w:name w:val="annotation reference"/>
    <w:basedOn w:val="Fontepargpadro"/>
    <w:uiPriority w:val="99"/>
    <w:semiHidden/>
    <w:unhideWhenUsed/>
    <w:rsid w:val="00045671"/>
    <w:rPr>
      <w:sz w:val="16"/>
      <w:szCs w:val="16"/>
    </w:rPr>
  </w:style>
  <w:style w:type="paragraph" w:styleId="Textodecomentrio">
    <w:name w:val="annotation text"/>
    <w:basedOn w:val="Normal"/>
    <w:link w:val="TextodecomentrioChar"/>
    <w:uiPriority w:val="99"/>
    <w:semiHidden/>
    <w:unhideWhenUsed/>
    <w:rsid w:val="00045671"/>
    <w:rPr>
      <w:sz w:val="20"/>
    </w:rPr>
  </w:style>
  <w:style w:type="character" w:customStyle="1" w:styleId="TextodecomentrioChar">
    <w:name w:val="Texto de comentário Char"/>
    <w:basedOn w:val="Fontepargpadro"/>
    <w:link w:val="Textodecomentrio"/>
    <w:uiPriority w:val="99"/>
    <w:semiHidden/>
    <w:rsid w:val="00045671"/>
    <w:rPr>
      <w:rFonts w:ascii="Arial" w:hAnsi="Arial" w:cs="Arial"/>
      <w:lang w:eastAsia="zh-CN"/>
    </w:rPr>
  </w:style>
  <w:style w:type="paragraph" w:styleId="Assuntodocomentrio">
    <w:name w:val="annotation subject"/>
    <w:basedOn w:val="Textodecomentrio"/>
    <w:next w:val="Textodecomentrio"/>
    <w:link w:val="AssuntodocomentrioChar"/>
    <w:uiPriority w:val="99"/>
    <w:semiHidden/>
    <w:unhideWhenUsed/>
    <w:rsid w:val="00045671"/>
    <w:rPr>
      <w:b/>
      <w:bCs/>
    </w:rPr>
  </w:style>
  <w:style w:type="character" w:customStyle="1" w:styleId="AssuntodocomentrioChar">
    <w:name w:val="Assunto do comentário Char"/>
    <w:basedOn w:val="TextodecomentrioChar"/>
    <w:link w:val="Assuntodocomentrio"/>
    <w:uiPriority w:val="99"/>
    <w:semiHidden/>
    <w:rsid w:val="00045671"/>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5506-99B3-425F-8465-328EB4C7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3043</Words>
  <Characters>16436</Characters>
  <Application>Microsoft Office Word</Application>
  <DocSecurity>0</DocSecurity>
  <Lines>136</Lines>
  <Paragraphs>38</Paragraphs>
  <ScaleCrop>false</ScaleCrop>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38</cp:revision>
  <cp:lastPrinted>2024-11-01T18:29:00Z</cp:lastPrinted>
  <dcterms:created xsi:type="dcterms:W3CDTF">2024-09-25T14:17:00Z</dcterms:created>
  <dcterms:modified xsi:type="dcterms:W3CDTF">2024-11-13T12:53:00Z</dcterms:modified>
</cp:coreProperties>
</file>