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AE34DE" w14:textId="5E9DD97C" w:rsidR="00170234" w:rsidRPr="00944343" w:rsidRDefault="0045094B" w:rsidP="00944343">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szCs w:val="22"/>
        </w:rPr>
      </w:pPr>
      <w:r w:rsidRPr="00C546BA">
        <w:rPr>
          <w:b/>
          <w:szCs w:val="22"/>
        </w:rPr>
        <w:t>TERMO DE REFERÊNCIA</w:t>
      </w:r>
    </w:p>
    <w:p w14:paraId="08EB98F2" w14:textId="065FB3FB" w:rsidR="009103C4" w:rsidRPr="00C546BA" w:rsidRDefault="00D008B8"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b/>
          <w:bCs/>
          <w:szCs w:val="22"/>
        </w:rPr>
      </w:pPr>
      <w:r w:rsidRPr="00C546BA">
        <w:rPr>
          <w:b/>
          <w:bCs/>
          <w:szCs w:val="22"/>
        </w:rPr>
        <w:t xml:space="preserve">PROCESSO ADMINISTRATIVO Nº </w:t>
      </w:r>
      <w:r w:rsidR="00CC4CFE">
        <w:rPr>
          <w:b/>
          <w:bCs/>
          <w:szCs w:val="22"/>
        </w:rPr>
        <w:t>98</w:t>
      </w:r>
      <w:r w:rsidR="00FF7377" w:rsidRPr="00C546BA">
        <w:rPr>
          <w:b/>
          <w:bCs/>
          <w:szCs w:val="22"/>
        </w:rPr>
        <w:t>/2024</w:t>
      </w:r>
    </w:p>
    <w:p w14:paraId="2B2DB0F0" w14:textId="2F38598F" w:rsidR="009103C4" w:rsidRPr="00C546BA"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sidRPr="00C546BA">
        <w:rPr>
          <w:szCs w:val="22"/>
        </w:rPr>
        <w:t xml:space="preserve">Município de </w:t>
      </w:r>
      <w:r w:rsidR="00FF7377" w:rsidRPr="00C546BA">
        <w:rPr>
          <w:szCs w:val="22"/>
        </w:rPr>
        <w:t>Miraguaí</w:t>
      </w:r>
    </w:p>
    <w:p w14:paraId="2A972C3A" w14:textId="6B5B15E2" w:rsidR="00357F2C" w:rsidRPr="00C546BA" w:rsidRDefault="00F01FB4"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Pr>
          <w:szCs w:val="22"/>
        </w:rPr>
        <w:t xml:space="preserve">Secretaria Municipal </w:t>
      </w:r>
      <w:r w:rsidR="00EF6160">
        <w:rPr>
          <w:szCs w:val="22"/>
        </w:rPr>
        <w:t>d</w:t>
      </w:r>
      <w:r>
        <w:rPr>
          <w:szCs w:val="22"/>
        </w:rPr>
        <w:t xml:space="preserve">e </w:t>
      </w:r>
      <w:r w:rsidR="00EF6160">
        <w:rPr>
          <w:szCs w:val="22"/>
        </w:rPr>
        <w:t>Assistência Social</w:t>
      </w:r>
    </w:p>
    <w:p w14:paraId="6C491F57" w14:textId="5B6987BC" w:rsidR="004B0E9A" w:rsidRPr="009B7986" w:rsidRDefault="00AF43CC" w:rsidP="009B7986">
      <w:pPr>
        <w:jc w:val="both"/>
        <w:rPr>
          <w:b/>
          <w:bCs/>
          <w:szCs w:val="22"/>
        </w:rPr>
      </w:pPr>
      <w:r w:rsidRPr="00C546BA">
        <w:rPr>
          <w:szCs w:val="22"/>
        </w:rPr>
        <w:t xml:space="preserve">Necessidade da Administração: </w:t>
      </w:r>
      <w:bookmarkStart w:id="0" w:name="_Hlk183768528"/>
      <w:r w:rsidR="00174C92" w:rsidRPr="00174C92">
        <w:rPr>
          <w:b/>
          <w:bCs/>
          <w:szCs w:val="22"/>
        </w:rPr>
        <w:t xml:space="preserve">Cumprimento de </w:t>
      </w:r>
      <w:r w:rsidR="009B7986" w:rsidRPr="00174C92">
        <w:rPr>
          <w:b/>
          <w:bCs/>
          <w:szCs w:val="22"/>
        </w:rPr>
        <w:t>Determinação</w:t>
      </w:r>
      <w:r w:rsidR="009B7986" w:rsidRPr="009B7986">
        <w:rPr>
          <w:b/>
          <w:bCs/>
          <w:szCs w:val="22"/>
        </w:rPr>
        <w:t xml:space="preserve"> judicial para</w:t>
      </w:r>
      <w:r w:rsidR="00174C92">
        <w:rPr>
          <w:b/>
          <w:bCs/>
          <w:szCs w:val="22"/>
        </w:rPr>
        <w:t xml:space="preserve"> internação e</w:t>
      </w:r>
      <w:r w:rsidR="009B7986" w:rsidRPr="009B7986">
        <w:rPr>
          <w:b/>
          <w:bCs/>
          <w:szCs w:val="22"/>
        </w:rPr>
        <w:t xml:space="preserve"> </w:t>
      </w:r>
      <w:r w:rsidR="00174C92">
        <w:rPr>
          <w:b/>
          <w:bCs/>
          <w:szCs w:val="22"/>
        </w:rPr>
        <w:t>tratamento psiquiátrico</w:t>
      </w:r>
      <w:r w:rsidR="009B7986" w:rsidRPr="009B7986">
        <w:rPr>
          <w:b/>
          <w:bCs/>
          <w:szCs w:val="22"/>
        </w:rPr>
        <w:t>, conforme despacho Nº 5004009-92.2024.8.21.0138/RS</w:t>
      </w:r>
      <w:bookmarkEnd w:id="0"/>
      <w:r w:rsidR="008B1386">
        <w:rPr>
          <w:b/>
          <w:szCs w:val="22"/>
        </w:rPr>
        <w:t>.</w:t>
      </w:r>
    </w:p>
    <w:p w14:paraId="67B066A6" w14:textId="77777777" w:rsidR="00CB6315" w:rsidRPr="00C546BA" w:rsidRDefault="00CB6315" w:rsidP="00C546BA">
      <w:pPr>
        <w:jc w:val="both"/>
        <w:rPr>
          <w:b/>
          <w:bCs/>
          <w:color w:val="000000"/>
          <w:szCs w:val="22"/>
        </w:rPr>
      </w:pPr>
    </w:p>
    <w:p w14:paraId="1A115391" w14:textId="68AD56C4" w:rsidR="00C546BA" w:rsidRPr="00C546BA"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1. DEFINIÇÃO DO OBJETO</w:t>
      </w:r>
    </w:p>
    <w:p w14:paraId="3D31C241" w14:textId="29E80334" w:rsidR="00907B55" w:rsidRPr="00907B55" w:rsidRDefault="004E4F74" w:rsidP="00907B55">
      <w:pPr>
        <w:jc w:val="both"/>
        <w:rPr>
          <w:b/>
          <w:bCs/>
          <w:color w:val="000000"/>
          <w:szCs w:val="22"/>
        </w:rPr>
      </w:pPr>
      <w:r w:rsidRPr="00C546BA">
        <w:rPr>
          <w:color w:val="000000"/>
          <w:szCs w:val="22"/>
        </w:rPr>
        <w:t>O presente termo tem por objeto a</w:t>
      </w:r>
      <w:r w:rsidR="00E9133C" w:rsidRPr="00E9133C">
        <w:rPr>
          <w:b/>
          <w:bCs/>
          <w:color w:val="000000"/>
          <w:szCs w:val="22"/>
        </w:rPr>
        <w:t xml:space="preserve"> </w:t>
      </w:r>
      <w:r w:rsidR="00C4456B">
        <w:rPr>
          <w:b/>
          <w:bCs/>
          <w:color w:val="000000"/>
          <w:szCs w:val="22"/>
        </w:rPr>
        <w:t>internação</w:t>
      </w:r>
      <w:r w:rsidR="00E9133C" w:rsidRPr="00E9133C">
        <w:rPr>
          <w:b/>
          <w:bCs/>
          <w:color w:val="000000"/>
          <w:szCs w:val="22"/>
        </w:rPr>
        <w:t xml:space="preserve"> em clínica de acolhimento, conforme despacho </w:t>
      </w:r>
      <w:r w:rsidR="00AA3B3D">
        <w:rPr>
          <w:b/>
          <w:bCs/>
          <w:color w:val="000000"/>
          <w:szCs w:val="22"/>
        </w:rPr>
        <w:t xml:space="preserve">proferido nos autos </w:t>
      </w:r>
      <w:r w:rsidR="00E9133C" w:rsidRPr="00E9133C">
        <w:rPr>
          <w:b/>
          <w:bCs/>
          <w:color w:val="000000"/>
          <w:szCs w:val="22"/>
        </w:rPr>
        <w:t>Nº 5004009-92.2024.8.21.0138/RS</w:t>
      </w:r>
      <w:r w:rsidR="00E9133C">
        <w:rPr>
          <w:b/>
          <w:bCs/>
          <w:color w:val="000000"/>
          <w:szCs w:val="22"/>
        </w:rPr>
        <w:t>.</w:t>
      </w:r>
    </w:p>
    <w:p w14:paraId="22C2EC14" w14:textId="38F6108E" w:rsidR="00CB6315" w:rsidRDefault="00CB6315" w:rsidP="00CB6315">
      <w:pPr>
        <w:jc w:val="both"/>
        <w:rPr>
          <w:color w:val="000000"/>
          <w:szCs w:val="22"/>
        </w:rPr>
      </w:pPr>
    </w:p>
    <w:p w14:paraId="11129DFF" w14:textId="7CB40F7B" w:rsidR="004E4F74" w:rsidRPr="00C546BA" w:rsidRDefault="00D44CBC" w:rsidP="00CB6315">
      <w:pPr>
        <w:jc w:val="both"/>
        <w:rPr>
          <w:color w:val="000000"/>
          <w:szCs w:val="22"/>
        </w:rPr>
      </w:pPr>
      <w:r w:rsidRPr="00C546BA">
        <w:rPr>
          <w:color w:val="000000"/>
          <w:szCs w:val="22"/>
        </w:rPr>
        <w:t xml:space="preserve">Os serviços objeto da contratação pretendida possuem as seguintes </w:t>
      </w:r>
      <w:r w:rsidR="00C546BA">
        <w:rPr>
          <w:color w:val="000000"/>
          <w:szCs w:val="22"/>
        </w:rPr>
        <w:t>condições</w:t>
      </w:r>
      <w:r w:rsidRPr="00C546BA">
        <w:rPr>
          <w:color w:val="000000"/>
          <w:szCs w:val="22"/>
        </w:rPr>
        <w:t>:</w:t>
      </w:r>
      <w:r w:rsidR="009103C4" w:rsidRPr="00C546BA">
        <w:rPr>
          <w:color w:val="000000"/>
          <w:szCs w:val="22"/>
        </w:rPr>
        <w:t xml:space="preserve"> </w:t>
      </w:r>
    </w:p>
    <w:p w14:paraId="0B37A0FD" w14:textId="6FA444FA" w:rsidR="00FF7377" w:rsidRPr="00C546BA" w:rsidRDefault="00FF7377"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Prazo de Entrega/ Execução: </w:t>
      </w:r>
      <w:r w:rsidR="00C46241">
        <w:rPr>
          <w:rFonts w:ascii="Arial" w:hAnsi="Arial" w:cs="Arial"/>
          <w:color w:val="000000"/>
          <w:sz w:val="22"/>
          <w:szCs w:val="22"/>
        </w:rPr>
        <w:t>Imediata</w:t>
      </w:r>
      <w:r w:rsidR="004E1E46">
        <w:rPr>
          <w:rFonts w:ascii="Arial" w:hAnsi="Arial" w:cs="Arial"/>
          <w:color w:val="000000"/>
          <w:sz w:val="22"/>
          <w:szCs w:val="22"/>
        </w:rPr>
        <w:t xml:space="preserve">. </w:t>
      </w:r>
    </w:p>
    <w:p w14:paraId="5C305F74" w14:textId="31B24130" w:rsidR="0045094B" w:rsidRDefault="00FF7377"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Local da Entrega/Execução: </w:t>
      </w:r>
      <w:r w:rsidR="00A97676">
        <w:rPr>
          <w:rFonts w:ascii="Arial" w:hAnsi="Arial" w:cs="Arial"/>
          <w:color w:val="000000"/>
          <w:sz w:val="22"/>
          <w:szCs w:val="22"/>
        </w:rPr>
        <w:t>Jaciara da Cunha Almeida, nome fantasia Complexo Terapêutico, localizado no Município de Pelotas/RS.</w:t>
      </w:r>
    </w:p>
    <w:p w14:paraId="43768A9C" w14:textId="77777777" w:rsidR="00CB6315" w:rsidRPr="00C546BA" w:rsidRDefault="00CB6315" w:rsidP="00C546BA">
      <w:pPr>
        <w:pStyle w:val="NormalWeb"/>
        <w:spacing w:before="0" w:beforeAutospacing="0" w:after="0" w:afterAutospacing="0"/>
        <w:jc w:val="both"/>
        <w:rPr>
          <w:rFonts w:ascii="Arial" w:hAnsi="Arial" w:cs="Arial"/>
          <w:color w:val="000000"/>
          <w:sz w:val="22"/>
          <w:szCs w:val="22"/>
        </w:rPr>
      </w:pPr>
    </w:p>
    <w:p w14:paraId="58A70255" w14:textId="5CE68C8C" w:rsidR="00C546BA" w:rsidRPr="00C546BA"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2. FUNDAMENTAÇÃO DA CONTRATAÇÃO</w:t>
      </w:r>
    </w:p>
    <w:p w14:paraId="38F99BE8" w14:textId="572204A5" w:rsidR="00056018" w:rsidRDefault="00056018" w:rsidP="00C546BA">
      <w:pPr>
        <w:jc w:val="both"/>
        <w:rPr>
          <w:color w:val="000000"/>
          <w:szCs w:val="22"/>
          <w:lang w:eastAsia="pt-BR"/>
        </w:rPr>
      </w:pPr>
      <w:bookmarkStart w:id="1" w:name="art6xxiiic"/>
      <w:bookmarkEnd w:id="1"/>
      <w:r w:rsidRPr="00056018">
        <w:rPr>
          <w:color w:val="000000"/>
          <w:szCs w:val="22"/>
          <w:lang w:eastAsia="pt-BR"/>
        </w:rPr>
        <w:t xml:space="preserve">A contratação será realizada por meio de Dispensa de licitação, </w:t>
      </w:r>
      <w:r w:rsidR="000F365D">
        <w:rPr>
          <w:color w:val="000000"/>
          <w:szCs w:val="22"/>
          <w:lang w:eastAsia="pt-BR"/>
        </w:rPr>
        <w:t>tendo em vista a urgência</w:t>
      </w:r>
      <w:r w:rsidRPr="00056018">
        <w:rPr>
          <w:color w:val="000000"/>
          <w:szCs w:val="22"/>
          <w:lang w:eastAsia="pt-BR"/>
        </w:rPr>
        <w:t xml:space="preserve">, conforme Lei Federal nº 14.133/2021, nos termos do artigo 75, inciso </w:t>
      </w:r>
      <w:r w:rsidR="00F93B9E">
        <w:rPr>
          <w:color w:val="000000"/>
          <w:szCs w:val="22"/>
          <w:lang w:eastAsia="pt-BR"/>
        </w:rPr>
        <w:t>VI</w:t>
      </w:r>
      <w:r w:rsidRPr="00C546BA">
        <w:rPr>
          <w:color w:val="000000"/>
          <w:szCs w:val="22"/>
          <w:lang w:eastAsia="pt-BR"/>
        </w:rPr>
        <w:t>II.</w:t>
      </w:r>
    </w:p>
    <w:p w14:paraId="361F540F" w14:textId="5D559E38" w:rsidR="00AA3B3D" w:rsidRDefault="008D11D1" w:rsidP="00AA3B3D">
      <w:pPr>
        <w:jc w:val="both"/>
        <w:rPr>
          <w:color w:val="000000"/>
          <w:szCs w:val="22"/>
          <w:lang w:eastAsia="pt-BR"/>
        </w:rPr>
      </w:pPr>
      <w:r w:rsidRPr="008D11D1">
        <w:rPr>
          <w:color w:val="000000"/>
          <w:szCs w:val="22"/>
          <w:lang w:eastAsia="pt-BR"/>
        </w:rPr>
        <w:t xml:space="preserve">O Município de </w:t>
      </w:r>
      <w:r>
        <w:rPr>
          <w:color w:val="000000"/>
          <w:szCs w:val="22"/>
          <w:lang w:eastAsia="pt-BR"/>
        </w:rPr>
        <w:t>Miraguaí</w:t>
      </w:r>
      <w:r w:rsidRPr="008D11D1">
        <w:rPr>
          <w:color w:val="000000"/>
          <w:szCs w:val="22"/>
          <w:lang w:eastAsia="pt-BR"/>
        </w:rPr>
        <w:t xml:space="preserve"> recebeu uma demanda judicial urgente de</w:t>
      </w:r>
      <w:r>
        <w:rPr>
          <w:color w:val="000000"/>
          <w:szCs w:val="22"/>
          <w:lang w:eastAsia="pt-BR"/>
        </w:rPr>
        <w:t xml:space="preserve"> </w:t>
      </w:r>
      <w:r w:rsidR="00C4456B">
        <w:rPr>
          <w:color w:val="000000"/>
          <w:szCs w:val="22"/>
          <w:lang w:eastAsia="pt-BR"/>
        </w:rPr>
        <w:t>internação para tratamento psiquiátrico, de um menor</w:t>
      </w:r>
      <w:r w:rsidR="00A73995">
        <w:rPr>
          <w:color w:val="000000"/>
          <w:szCs w:val="22"/>
          <w:lang w:eastAsia="pt-BR"/>
        </w:rPr>
        <w:t xml:space="preserve">. </w:t>
      </w:r>
    </w:p>
    <w:p w14:paraId="7A2FE65D" w14:textId="16F9DF91" w:rsidR="00A73995" w:rsidRDefault="00A73995" w:rsidP="00A73995">
      <w:pPr>
        <w:jc w:val="both"/>
        <w:rPr>
          <w:color w:val="000000"/>
          <w:szCs w:val="22"/>
          <w:lang w:eastAsia="pt-BR"/>
        </w:rPr>
      </w:pPr>
      <w:r>
        <w:rPr>
          <w:color w:val="000000"/>
          <w:szCs w:val="22"/>
          <w:lang w:eastAsia="pt-BR"/>
        </w:rPr>
        <w:t>Ademais, a manutenção do infante na clínica onde já se encontra internado</w:t>
      </w:r>
      <w:r>
        <w:rPr>
          <w:color w:val="000000"/>
          <w:szCs w:val="22"/>
          <w:lang w:eastAsia="pt-BR"/>
        </w:rPr>
        <w:t xml:space="preserve"> pela família</w:t>
      </w:r>
      <w:r>
        <w:rPr>
          <w:color w:val="000000"/>
          <w:szCs w:val="22"/>
          <w:lang w:eastAsia="pt-BR"/>
        </w:rPr>
        <w:t xml:space="preserve">, é a medida mais adequada e econômica, visto que não será necessário o deslocamento para outro estabelecimento e nem o pagamento de taxa de internação, de modo que é a medida mais adequada e vantajosa para a municipalidade. </w:t>
      </w:r>
    </w:p>
    <w:p w14:paraId="7C9BA5AD" w14:textId="77777777" w:rsidR="00A73995" w:rsidRPr="00AA3B3D" w:rsidRDefault="00A73995" w:rsidP="00AA3B3D">
      <w:pPr>
        <w:jc w:val="both"/>
        <w:rPr>
          <w:color w:val="000000"/>
          <w:szCs w:val="22"/>
          <w:lang w:eastAsia="pt-BR"/>
        </w:rPr>
      </w:pPr>
    </w:p>
    <w:p w14:paraId="589CF94E" w14:textId="15D0DA22" w:rsidR="00D44CBC" w:rsidRPr="00C546BA"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3. DE</w:t>
      </w:r>
      <w:r w:rsidR="00944343">
        <w:rPr>
          <w:rFonts w:ascii="Arial" w:hAnsi="Arial" w:cs="Arial"/>
          <w:b/>
          <w:bCs/>
          <w:color w:val="000000"/>
          <w:sz w:val="22"/>
          <w:szCs w:val="22"/>
        </w:rPr>
        <w:t>SCRIÇÃO DA SOLUÇÃO COMO UM TODO</w:t>
      </w:r>
    </w:p>
    <w:p w14:paraId="2AC7F1E7" w14:textId="133AA13B" w:rsidR="00746DA5" w:rsidRDefault="00D44CBC" w:rsidP="00746DA5">
      <w:pPr>
        <w:jc w:val="both"/>
        <w:rPr>
          <w:szCs w:val="22"/>
        </w:rPr>
      </w:pPr>
      <w:r w:rsidRPr="00C546BA">
        <w:rPr>
          <w:szCs w:val="22"/>
        </w:rPr>
        <w:t xml:space="preserve">A solução proposta é a </w:t>
      </w:r>
      <w:r w:rsidR="00805B51" w:rsidRPr="00805B51">
        <w:rPr>
          <w:bCs/>
          <w:szCs w:val="22"/>
        </w:rPr>
        <w:t>contratação de instituição especializada para prestação de serviços referente a</w:t>
      </w:r>
      <w:r w:rsidR="00C4456B">
        <w:rPr>
          <w:bCs/>
          <w:szCs w:val="22"/>
        </w:rPr>
        <w:t xml:space="preserve"> internação psiquiátrica</w:t>
      </w:r>
      <w:r w:rsidR="00805B51" w:rsidRPr="00805B51">
        <w:rPr>
          <w:bCs/>
          <w:szCs w:val="22"/>
        </w:rPr>
        <w:t>, conforme determinação judicial</w:t>
      </w:r>
      <w:r w:rsidR="00D30D2D">
        <w:rPr>
          <w:szCs w:val="22"/>
        </w:rPr>
        <w:t xml:space="preserve">, através de processo de Dispensa de Licitação por </w:t>
      </w:r>
      <w:r w:rsidR="00FF37D4">
        <w:rPr>
          <w:szCs w:val="22"/>
        </w:rPr>
        <w:t>urgência</w:t>
      </w:r>
      <w:r w:rsidR="00D83CC4">
        <w:rPr>
          <w:szCs w:val="22"/>
        </w:rPr>
        <w:t>.</w:t>
      </w:r>
    </w:p>
    <w:p w14:paraId="59C5D4FB" w14:textId="5561E315" w:rsidR="00661B04" w:rsidRDefault="00661B04" w:rsidP="00746DA5">
      <w:pPr>
        <w:jc w:val="both"/>
        <w:rPr>
          <w:szCs w:val="22"/>
        </w:rPr>
      </w:pPr>
      <w:r>
        <w:rPr>
          <w:szCs w:val="22"/>
        </w:rPr>
        <w:t xml:space="preserve">Ademais, o infante já se encontra internado na </w:t>
      </w:r>
      <w:r w:rsidR="00237C50">
        <w:rPr>
          <w:szCs w:val="22"/>
        </w:rPr>
        <w:t>referida clínica</w:t>
      </w:r>
      <w:r>
        <w:rPr>
          <w:szCs w:val="22"/>
        </w:rPr>
        <w:t xml:space="preserve">, de modo que a medida mais adequada e econômica é a sua manutenção na referida </w:t>
      </w:r>
      <w:r w:rsidR="00237C50">
        <w:rPr>
          <w:szCs w:val="22"/>
        </w:rPr>
        <w:t>entidade, visto</w:t>
      </w:r>
      <w:r>
        <w:rPr>
          <w:szCs w:val="22"/>
        </w:rPr>
        <w:t xml:space="preserve"> que não será </w:t>
      </w:r>
      <w:r w:rsidR="00237C50">
        <w:rPr>
          <w:szCs w:val="22"/>
        </w:rPr>
        <w:t>necessário o pagamento</w:t>
      </w:r>
      <w:r>
        <w:rPr>
          <w:szCs w:val="22"/>
        </w:rPr>
        <w:t xml:space="preserve"> de taxa de internação e nem haverá custos com a remoção do infante para outra </w:t>
      </w:r>
      <w:r w:rsidR="00237C50">
        <w:rPr>
          <w:szCs w:val="22"/>
        </w:rPr>
        <w:t xml:space="preserve">clínica. </w:t>
      </w:r>
    </w:p>
    <w:p w14:paraId="7E11EA8B" w14:textId="669855F3" w:rsidR="00237C50" w:rsidRDefault="00237C50" w:rsidP="00746DA5">
      <w:pPr>
        <w:jc w:val="both"/>
        <w:rPr>
          <w:szCs w:val="22"/>
        </w:rPr>
      </w:pPr>
      <w:r>
        <w:rPr>
          <w:szCs w:val="22"/>
        </w:rPr>
        <w:t xml:space="preserve">Diante disso, a manutenção da internação na referida clínica é a medida mais adequada e econômica. </w:t>
      </w:r>
    </w:p>
    <w:p w14:paraId="03BA7E40" w14:textId="77777777" w:rsidR="00CB6315" w:rsidRPr="00C546BA" w:rsidRDefault="00CB6315" w:rsidP="00746DA5">
      <w:pPr>
        <w:jc w:val="both"/>
        <w:rPr>
          <w:b/>
          <w:bCs/>
          <w:color w:val="000000"/>
          <w:szCs w:val="22"/>
        </w:rPr>
      </w:pPr>
    </w:p>
    <w:p w14:paraId="0FD8F2AB" w14:textId="7D434055" w:rsidR="0045094B" w:rsidRPr="00944343" w:rsidRDefault="0045094B" w:rsidP="00C546BA">
      <w:pPr>
        <w:pStyle w:val="NormalWeb"/>
        <w:spacing w:before="0" w:beforeAutospacing="0" w:after="0" w:afterAutospacing="0"/>
        <w:jc w:val="both"/>
        <w:rPr>
          <w:rFonts w:ascii="Arial" w:hAnsi="Arial" w:cs="Arial"/>
          <w:b/>
          <w:bCs/>
          <w:color w:val="000000"/>
          <w:sz w:val="22"/>
          <w:szCs w:val="22"/>
        </w:rPr>
      </w:pPr>
      <w:bookmarkStart w:id="2" w:name="art6xxiiid"/>
      <w:bookmarkEnd w:id="2"/>
      <w:r w:rsidRPr="00C546BA">
        <w:rPr>
          <w:rFonts w:ascii="Arial" w:hAnsi="Arial" w:cs="Arial"/>
          <w:b/>
          <w:bCs/>
          <w:color w:val="000000"/>
          <w:sz w:val="22"/>
          <w:szCs w:val="22"/>
        </w:rPr>
        <w:t>4. REQUISITOS DA CONTRATAÇÃO</w:t>
      </w:r>
      <w:bookmarkStart w:id="3" w:name="art6xxiiie"/>
      <w:bookmarkEnd w:id="3"/>
    </w:p>
    <w:p w14:paraId="66F3227E" w14:textId="4390377F" w:rsidR="00E33A43" w:rsidRPr="00C546BA" w:rsidRDefault="007373F4" w:rsidP="00C546BA">
      <w:pPr>
        <w:jc w:val="both"/>
        <w:rPr>
          <w:szCs w:val="22"/>
        </w:rPr>
      </w:pPr>
      <w:r>
        <w:rPr>
          <w:szCs w:val="22"/>
        </w:rPr>
        <w:t>A contratação</w:t>
      </w:r>
      <w:r w:rsidRPr="00C546BA">
        <w:rPr>
          <w:szCs w:val="22"/>
        </w:rPr>
        <w:t xml:space="preserve"> tem</w:t>
      </w:r>
      <w:r w:rsidR="00E33A43" w:rsidRPr="00C546BA">
        <w:rPr>
          <w:szCs w:val="22"/>
        </w:rPr>
        <w:t xml:space="preserve"> natureza de serviços comuns, tendo em vista que seus </w:t>
      </w:r>
      <w:r w:rsidR="00E33A43" w:rsidRPr="00C546BA">
        <w:rPr>
          <w:color w:val="000000"/>
          <w:szCs w:val="22"/>
        </w:rPr>
        <w:t xml:space="preserve">padrões de desempenho e qualidade podem ser objetivamente definidos pelo edital, por meio de especificações usuais de mercado, </w:t>
      </w:r>
      <w:r w:rsidR="00E33A43" w:rsidRPr="00C546BA">
        <w:rPr>
          <w:szCs w:val="22"/>
        </w:rPr>
        <w:t xml:space="preserve">nos termos do art. 6º, inciso XIII, da Lei </w:t>
      </w:r>
      <w:r w:rsidR="009103C4" w:rsidRPr="00C546BA">
        <w:rPr>
          <w:szCs w:val="22"/>
        </w:rPr>
        <w:t xml:space="preserve">Federal </w:t>
      </w:r>
      <w:r w:rsidR="00E33A43" w:rsidRPr="00C546BA">
        <w:rPr>
          <w:szCs w:val="22"/>
        </w:rPr>
        <w:t>nº 14.133/2021.</w:t>
      </w:r>
    </w:p>
    <w:p w14:paraId="62554CB3" w14:textId="77777777" w:rsidR="00E33A43" w:rsidRPr="00C546BA" w:rsidRDefault="00E33A43" w:rsidP="00C546BA">
      <w:pPr>
        <w:jc w:val="both"/>
        <w:rPr>
          <w:szCs w:val="22"/>
        </w:rPr>
      </w:pPr>
    </w:p>
    <w:p w14:paraId="7D6C6017" w14:textId="3E2508A3" w:rsidR="00E33A43" w:rsidRPr="00C546BA" w:rsidRDefault="00E33A43" w:rsidP="00C546BA">
      <w:pPr>
        <w:jc w:val="both"/>
        <w:rPr>
          <w:szCs w:val="22"/>
        </w:rPr>
      </w:pPr>
      <w:r w:rsidRPr="00C546BA">
        <w:rPr>
          <w:szCs w:val="22"/>
        </w:rPr>
        <w:t xml:space="preserve">A contratação será realizada por meio de </w:t>
      </w:r>
      <w:r w:rsidR="00571991" w:rsidRPr="00C546BA">
        <w:rPr>
          <w:szCs w:val="22"/>
        </w:rPr>
        <w:t>Dispensa de Licitação</w:t>
      </w:r>
      <w:r w:rsidRPr="00C546BA">
        <w:rPr>
          <w:szCs w:val="22"/>
        </w:rPr>
        <w:t xml:space="preserve"> nos termos </w:t>
      </w:r>
      <w:r w:rsidR="004820BE" w:rsidRPr="00C546BA">
        <w:rPr>
          <w:szCs w:val="22"/>
        </w:rPr>
        <w:t xml:space="preserve">do artigo 75, inciso </w:t>
      </w:r>
      <w:r w:rsidR="00B578A5">
        <w:rPr>
          <w:szCs w:val="22"/>
        </w:rPr>
        <w:t>VI</w:t>
      </w:r>
      <w:r w:rsidR="004820BE" w:rsidRPr="00C546BA">
        <w:rPr>
          <w:szCs w:val="22"/>
        </w:rPr>
        <w:t>II,</w:t>
      </w:r>
      <w:r w:rsidRPr="00C546BA">
        <w:rPr>
          <w:szCs w:val="22"/>
        </w:rPr>
        <w:t xml:space="preserve"> da Lei </w:t>
      </w:r>
      <w:r w:rsidR="003A1A5C" w:rsidRPr="00C546BA">
        <w:rPr>
          <w:szCs w:val="22"/>
        </w:rPr>
        <w:t xml:space="preserve">Federal </w:t>
      </w:r>
      <w:r w:rsidRPr="00C546BA">
        <w:rPr>
          <w:szCs w:val="22"/>
        </w:rPr>
        <w:t>nº 14.133/2021.</w:t>
      </w:r>
    </w:p>
    <w:p w14:paraId="41AF563B" w14:textId="77777777" w:rsidR="00E33A43" w:rsidRPr="00C546BA" w:rsidRDefault="00E33A43" w:rsidP="00C546BA">
      <w:pPr>
        <w:jc w:val="both"/>
        <w:rPr>
          <w:szCs w:val="22"/>
        </w:rPr>
      </w:pPr>
    </w:p>
    <w:p w14:paraId="7E8BE348" w14:textId="7C260884" w:rsidR="00E33A43" w:rsidRPr="00C546BA" w:rsidRDefault="00E33A43" w:rsidP="00C546BA">
      <w:pPr>
        <w:jc w:val="both"/>
        <w:rPr>
          <w:szCs w:val="22"/>
        </w:rPr>
      </w:pPr>
      <w:r w:rsidRPr="00C546BA">
        <w:rPr>
          <w:szCs w:val="22"/>
        </w:rPr>
        <w:t xml:space="preserve">Para prestação dos serviços pretendidos os eventuais interessados deverão comprovar que atuam em ramo de atividade compatível com o objeto da licitação, bem como apresentar os </w:t>
      </w:r>
      <w:r w:rsidRPr="00C546BA">
        <w:rPr>
          <w:szCs w:val="22"/>
        </w:rPr>
        <w:lastRenderedPageBreak/>
        <w:t xml:space="preserve">seguintes documentos a título habilitação, nos termos do art. 62 da Lei </w:t>
      </w:r>
      <w:r w:rsidR="003A1A5C" w:rsidRPr="00C546BA">
        <w:rPr>
          <w:szCs w:val="22"/>
        </w:rPr>
        <w:t xml:space="preserve">Federal </w:t>
      </w:r>
      <w:r w:rsidRPr="00C546BA">
        <w:rPr>
          <w:szCs w:val="22"/>
        </w:rPr>
        <w:t>nº 14.133/2021:</w:t>
      </w:r>
    </w:p>
    <w:p w14:paraId="760F0FDD" w14:textId="77777777" w:rsidR="00056018" w:rsidRPr="00C546BA" w:rsidRDefault="00056018" w:rsidP="00C546BA">
      <w:pPr>
        <w:jc w:val="both"/>
        <w:rPr>
          <w:szCs w:val="22"/>
        </w:rPr>
      </w:pPr>
    </w:p>
    <w:p w14:paraId="3AE0911D" w14:textId="77777777" w:rsidR="00056018" w:rsidRPr="00C546BA" w:rsidRDefault="00056018" w:rsidP="00C546BA">
      <w:pPr>
        <w:jc w:val="both"/>
        <w:rPr>
          <w:szCs w:val="22"/>
        </w:rPr>
      </w:pPr>
      <w:r w:rsidRPr="00C546BA">
        <w:rPr>
          <w:szCs w:val="22"/>
        </w:rPr>
        <w:t>HABILITAÇÃO JURÍDICA</w:t>
      </w:r>
    </w:p>
    <w:p w14:paraId="542BDAE1" w14:textId="77777777" w:rsidR="00056018" w:rsidRPr="00C546BA" w:rsidRDefault="00056018" w:rsidP="00C546BA">
      <w:pPr>
        <w:jc w:val="both"/>
        <w:rPr>
          <w:szCs w:val="22"/>
        </w:rPr>
      </w:pPr>
      <w:r w:rsidRPr="00C546BA">
        <w:rPr>
          <w:szCs w:val="22"/>
        </w:rPr>
        <w:t>a) cópia do registro comercial, no caso de empresa individual;</w:t>
      </w:r>
    </w:p>
    <w:p w14:paraId="3178BF4F" w14:textId="77777777" w:rsidR="00056018" w:rsidRPr="00C546BA" w:rsidRDefault="00056018" w:rsidP="00C546BA">
      <w:pPr>
        <w:jc w:val="both"/>
        <w:rPr>
          <w:szCs w:val="22"/>
        </w:rPr>
      </w:pPr>
      <w:r w:rsidRPr="00C546BA">
        <w:rPr>
          <w:szCs w:val="22"/>
        </w:rPr>
        <w:t>b) cópia do ato constitutivo, estatuto ou contrato social em vigor, devidamente registrado, em se tratando de sociedades comerciais, e, no caso de sociedade por ações, acompanhado de documentos de eleição de seus administradores;</w:t>
      </w:r>
    </w:p>
    <w:p w14:paraId="004FFDD0" w14:textId="77777777" w:rsidR="00056018" w:rsidRPr="00C546BA" w:rsidRDefault="00056018" w:rsidP="00C546BA">
      <w:pPr>
        <w:jc w:val="both"/>
        <w:rPr>
          <w:szCs w:val="22"/>
        </w:rPr>
      </w:pPr>
      <w:r w:rsidRPr="00C546BA">
        <w:rPr>
          <w:szCs w:val="22"/>
        </w:rPr>
        <w:t>c) comprovante de inscrição no Cadastro Nacional de Pessoa Física (CPF), se o licitante for pessoa natural, ou no Cadastro Nacional da Pessoa Jurídica (CNPJ/MF), se o licitante for pessoa jurídica;</w:t>
      </w:r>
    </w:p>
    <w:p w14:paraId="17C8CC50" w14:textId="77777777" w:rsidR="00056018" w:rsidRPr="00C546BA" w:rsidRDefault="00056018" w:rsidP="00C546BA">
      <w:pPr>
        <w:jc w:val="both"/>
        <w:rPr>
          <w:szCs w:val="22"/>
        </w:rPr>
      </w:pPr>
      <w:r w:rsidRPr="00C546BA">
        <w:rPr>
          <w:szCs w:val="22"/>
        </w:rPr>
        <w:t>d) cópia do decreto de autorização, em se tratando de empresa ou sociedade estrangeira em funcionamento no País, e ato de registro ou autorização para funcionamento expedido pelo órgão competente, quando a atividade assim o exigir.</w:t>
      </w:r>
    </w:p>
    <w:p w14:paraId="0D52D1F0" w14:textId="77777777" w:rsidR="00056018" w:rsidRPr="00C546BA" w:rsidRDefault="00056018" w:rsidP="00C546BA">
      <w:pPr>
        <w:jc w:val="both"/>
        <w:rPr>
          <w:szCs w:val="22"/>
        </w:rPr>
      </w:pPr>
    </w:p>
    <w:p w14:paraId="3D4CA0DC" w14:textId="77777777" w:rsidR="00056018" w:rsidRPr="00C546BA" w:rsidRDefault="00056018" w:rsidP="00C546BA">
      <w:pPr>
        <w:jc w:val="both"/>
        <w:rPr>
          <w:szCs w:val="22"/>
        </w:rPr>
      </w:pPr>
      <w:r w:rsidRPr="00C546BA">
        <w:rPr>
          <w:szCs w:val="22"/>
        </w:rPr>
        <w:t>HABILITAÇÃO FISCAL, SOCIAL E TRABALHISTA</w:t>
      </w:r>
    </w:p>
    <w:p w14:paraId="3FC3FE8E" w14:textId="77777777" w:rsidR="00056018" w:rsidRPr="00C546BA" w:rsidRDefault="00056018" w:rsidP="00C546BA">
      <w:pPr>
        <w:jc w:val="both"/>
        <w:rPr>
          <w:szCs w:val="22"/>
        </w:rPr>
      </w:pPr>
      <w:r w:rsidRPr="00C546BA">
        <w:rPr>
          <w:szCs w:val="22"/>
        </w:rPr>
        <w:t>a) comprovante de inscrição no cadastro de contribuintes estadual e/ou municipal, se houver, relativo ao domicílio ou sede do licitante, pertinente ao seu ramo de atividade e compatível com o objeto contratual;</w:t>
      </w:r>
    </w:p>
    <w:p w14:paraId="5D096972" w14:textId="77777777" w:rsidR="00056018" w:rsidRPr="00C546BA" w:rsidRDefault="00056018" w:rsidP="00C546BA">
      <w:pPr>
        <w:jc w:val="both"/>
        <w:rPr>
          <w:szCs w:val="22"/>
        </w:rPr>
      </w:pPr>
      <w:r w:rsidRPr="00C546BA">
        <w:rPr>
          <w:szCs w:val="22"/>
        </w:rPr>
        <w:t>b) prova de regularidade perante a Fazenda federal, estadual e/ou municipal do domicílio ou sede do licitante;</w:t>
      </w:r>
    </w:p>
    <w:p w14:paraId="4D1F2EC7" w14:textId="77777777" w:rsidR="00056018" w:rsidRPr="00C546BA" w:rsidRDefault="00056018" w:rsidP="00C546BA">
      <w:pPr>
        <w:jc w:val="both"/>
        <w:rPr>
          <w:szCs w:val="22"/>
        </w:rPr>
      </w:pPr>
      <w:r w:rsidRPr="00C546BA">
        <w:rPr>
          <w:szCs w:val="22"/>
        </w:rPr>
        <w:t>c) prova de regularidade relativa à Seguridade Social e ao FGTS, que demonstre cumprimento dos encargos sociais instituídos por lei;</w:t>
      </w:r>
    </w:p>
    <w:p w14:paraId="40526581" w14:textId="77777777" w:rsidR="00056018" w:rsidRPr="00C546BA" w:rsidRDefault="00056018" w:rsidP="00C546BA">
      <w:pPr>
        <w:jc w:val="both"/>
        <w:rPr>
          <w:szCs w:val="22"/>
        </w:rPr>
      </w:pPr>
      <w:r w:rsidRPr="00C546BA">
        <w:rPr>
          <w:szCs w:val="22"/>
        </w:rPr>
        <w:t>d) prova de regularidade perante a Justiça do Trabalho.</w:t>
      </w:r>
    </w:p>
    <w:p w14:paraId="340CDE34" w14:textId="77777777" w:rsidR="00056018" w:rsidRPr="00C546BA" w:rsidRDefault="00056018" w:rsidP="00C546BA">
      <w:pPr>
        <w:jc w:val="both"/>
        <w:rPr>
          <w:szCs w:val="22"/>
        </w:rPr>
      </w:pPr>
    </w:p>
    <w:p w14:paraId="6CB550A6" w14:textId="77777777" w:rsidR="00056018" w:rsidRPr="00C546BA" w:rsidRDefault="00056018" w:rsidP="00C546BA">
      <w:pPr>
        <w:jc w:val="both"/>
        <w:rPr>
          <w:szCs w:val="22"/>
        </w:rPr>
      </w:pPr>
      <w:r w:rsidRPr="00C546BA">
        <w:rPr>
          <w:szCs w:val="22"/>
        </w:rPr>
        <w:t>HABILITAÇÃO ECONÔMICO-FINANCEIRA:</w:t>
      </w:r>
    </w:p>
    <w:p w14:paraId="02E3CF65" w14:textId="77777777" w:rsidR="00056018" w:rsidRPr="00C546BA" w:rsidRDefault="00056018" w:rsidP="00C546BA">
      <w:pPr>
        <w:jc w:val="both"/>
        <w:rPr>
          <w:szCs w:val="22"/>
        </w:rPr>
      </w:pPr>
      <w:r w:rsidRPr="00C546BA">
        <w:rPr>
          <w:szCs w:val="22"/>
        </w:rPr>
        <w:t>a) certidão negativa de falência expedida pelo distribuidor da sede da pessoa jurídica, em prazo não superior a 30 dias da data designada para a apresentação do documento;</w:t>
      </w:r>
    </w:p>
    <w:p w14:paraId="1872321F" w14:textId="77777777" w:rsidR="00706FCD" w:rsidRPr="00C546BA" w:rsidRDefault="00706FCD" w:rsidP="00C546BA">
      <w:pPr>
        <w:jc w:val="both"/>
        <w:rPr>
          <w:szCs w:val="22"/>
        </w:rPr>
      </w:pPr>
    </w:p>
    <w:p w14:paraId="189F0245" w14:textId="180804A7" w:rsidR="0045094B" w:rsidRPr="00944343"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5. MODELO DE EXECUÇÃO DO OBJETO</w:t>
      </w:r>
    </w:p>
    <w:p w14:paraId="700A3D3E" w14:textId="751112E6" w:rsidR="00B578A5" w:rsidRDefault="00B578A5" w:rsidP="00870BA6">
      <w:pPr>
        <w:pStyle w:val="NormalWeb"/>
        <w:jc w:val="both"/>
        <w:rPr>
          <w:rFonts w:ascii="Arial" w:hAnsi="Arial" w:cs="Arial"/>
          <w:bCs/>
          <w:color w:val="000000"/>
          <w:sz w:val="22"/>
          <w:szCs w:val="22"/>
        </w:rPr>
      </w:pPr>
      <w:bookmarkStart w:id="4" w:name="art6xxiiif"/>
      <w:bookmarkEnd w:id="4"/>
      <w:r w:rsidRPr="00B578A5">
        <w:rPr>
          <w:rFonts w:ascii="Arial" w:hAnsi="Arial" w:cs="Arial"/>
          <w:bCs/>
          <w:color w:val="000000"/>
          <w:sz w:val="22"/>
          <w:szCs w:val="22"/>
        </w:rPr>
        <w:t xml:space="preserve">O presente contrato, tem seus efeitos a partir </w:t>
      </w:r>
      <w:r w:rsidR="00A73995">
        <w:rPr>
          <w:rFonts w:ascii="Arial" w:hAnsi="Arial" w:cs="Arial"/>
          <w:bCs/>
          <w:color w:val="000000"/>
          <w:sz w:val="22"/>
          <w:szCs w:val="22"/>
        </w:rPr>
        <w:t xml:space="preserve">de 01/11/2024, </w:t>
      </w:r>
      <w:r w:rsidRPr="00B578A5">
        <w:rPr>
          <w:rFonts w:ascii="Arial" w:hAnsi="Arial" w:cs="Arial"/>
          <w:bCs/>
          <w:color w:val="000000"/>
          <w:sz w:val="22"/>
          <w:szCs w:val="22"/>
        </w:rPr>
        <w:t>com duração de</w:t>
      </w:r>
      <w:r w:rsidR="00237C50">
        <w:rPr>
          <w:rFonts w:ascii="Arial" w:hAnsi="Arial" w:cs="Arial"/>
          <w:bCs/>
          <w:color w:val="000000"/>
          <w:sz w:val="22"/>
          <w:szCs w:val="22"/>
        </w:rPr>
        <w:t xml:space="preserve"> até</w:t>
      </w:r>
      <w:r w:rsidRPr="00B578A5">
        <w:rPr>
          <w:rFonts w:ascii="Arial" w:hAnsi="Arial" w:cs="Arial"/>
          <w:bCs/>
          <w:color w:val="000000"/>
          <w:sz w:val="22"/>
          <w:szCs w:val="22"/>
        </w:rPr>
        <w:t xml:space="preserve"> 1 (um) ano</w:t>
      </w:r>
      <w:r w:rsidR="00D44FBB">
        <w:rPr>
          <w:rFonts w:ascii="Arial" w:hAnsi="Arial" w:cs="Arial"/>
          <w:bCs/>
          <w:color w:val="000000"/>
          <w:sz w:val="22"/>
          <w:szCs w:val="22"/>
        </w:rPr>
        <w:t>, podendo ser rescindido a qualquer momento.</w:t>
      </w:r>
    </w:p>
    <w:p w14:paraId="24575C23" w14:textId="54C0DAA2" w:rsidR="004E1E46" w:rsidRDefault="004E1E46" w:rsidP="004E1E46">
      <w:pPr>
        <w:jc w:val="both"/>
        <w:rPr>
          <w:bCs/>
          <w:sz w:val="24"/>
          <w:szCs w:val="24"/>
        </w:rPr>
      </w:pPr>
      <w:r>
        <w:rPr>
          <w:bCs/>
          <w:color w:val="000000"/>
          <w:szCs w:val="22"/>
        </w:rPr>
        <w:t xml:space="preserve">A contratada </w:t>
      </w:r>
      <w:r>
        <w:rPr>
          <w:bCs/>
          <w:sz w:val="24"/>
          <w:szCs w:val="24"/>
        </w:rPr>
        <w:t>deverá</w:t>
      </w:r>
      <w:r>
        <w:rPr>
          <w:bCs/>
          <w:sz w:val="24"/>
          <w:szCs w:val="24"/>
        </w:rPr>
        <w:t xml:space="preserve"> fornec</w:t>
      </w:r>
      <w:r>
        <w:rPr>
          <w:bCs/>
          <w:sz w:val="24"/>
          <w:szCs w:val="24"/>
        </w:rPr>
        <w:t>er o</w:t>
      </w:r>
      <w:r>
        <w:rPr>
          <w:bCs/>
          <w:sz w:val="24"/>
          <w:szCs w:val="24"/>
        </w:rPr>
        <w:t>s seguintes serviços:</w:t>
      </w:r>
    </w:p>
    <w:p w14:paraId="46765F64" w14:textId="77777777" w:rsidR="004E1E46" w:rsidRDefault="004E1E46" w:rsidP="004E1E46">
      <w:pPr>
        <w:jc w:val="both"/>
        <w:rPr>
          <w:bCs/>
          <w:sz w:val="24"/>
          <w:szCs w:val="24"/>
        </w:rPr>
      </w:pPr>
    </w:p>
    <w:p w14:paraId="46364D67" w14:textId="77777777" w:rsidR="004E1E46" w:rsidRPr="00FF5766" w:rsidRDefault="004E1E46" w:rsidP="004E1E46">
      <w:pPr>
        <w:pStyle w:val="PargrafodaLista"/>
        <w:numPr>
          <w:ilvl w:val="0"/>
          <w:numId w:val="7"/>
        </w:numPr>
        <w:jc w:val="both"/>
        <w:rPr>
          <w:sz w:val="24"/>
          <w:szCs w:val="24"/>
        </w:rPr>
      </w:pPr>
      <w:r w:rsidRPr="00FF5766">
        <w:rPr>
          <w:sz w:val="24"/>
          <w:szCs w:val="24"/>
        </w:rPr>
        <w:t>Diárias em quarto coletivo;</w:t>
      </w:r>
    </w:p>
    <w:p w14:paraId="2C444C99" w14:textId="77777777" w:rsidR="004E1E46" w:rsidRPr="00FF5766" w:rsidRDefault="004E1E46" w:rsidP="004E1E46">
      <w:pPr>
        <w:pStyle w:val="PargrafodaLista"/>
        <w:numPr>
          <w:ilvl w:val="0"/>
          <w:numId w:val="7"/>
        </w:numPr>
        <w:jc w:val="both"/>
        <w:rPr>
          <w:sz w:val="24"/>
          <w:szCs w:val="24"/>
        </w:rPr>
      </w:pPr>
      <w:r w:rsidRPr="00FF5766">
        <w:rPr>
          <w:sz w:val="24"/>
          <w:szCs w:val="24"/>
        </w:rPr>
        <w:t>04 refeições Diárias;</w:t>
      </w:r>
    </w:p>
    <w:p w14:paraId="533B5DCD" w14:textId="77777777" w:rsidR="004E1E46" w:rsidRPr="00FF5766" w:rsidRDefault="004E1E46" w:rsidP="004E1E46">
      <w:pPr>
        <w:pStyle w:val="PargrafodaLista"/>
        <w:numPr>
          <w:ilvl w:val="0"/>
          <w:numId w:val="7"/>
        </w:numPr>
        <w:jc w:val="both"/>
        <w:rPr>
          <w:sz w:val="24"/>
          <w:szCs w:val="24"/>
        </w:rPr>
      </w:pPr>
      <w:r w:rsidRPr="00FF5766">
        <w:rPr>
          <w:sz w:val="24"/>
          <w:szCs w:val="24"/>
        </w:rPr>
        <w:t>Acompanhamento de Enfermagem;</w:t>
      </w:r>
    </w:p>
    <w:p w14:paraId="278A619C" w14:textId="77777777" w:rsidR="004E1E46" w:rsidRPr="00FF5766" w:rsidRDefault="004E1E46" w:rsidP="004E1E46">
      <w:pPr>
        <w:pStyle w:val="PargrafodaLista"/>
        <w:numPr>
          <w:ilvl w:val="0"/>
          <w:numId w:val="7"/>
        </w:numPr>
        <w:jc w:val="both"/>
        <w:rPr>
          <w:sz w:val="24"/>
          <w:szCs w:val="24"/>
        </w:rPr>
      </w:pPr>
      <w:r w:rsidRPr="00FF5766">
        <w:rPr>
          <w:sz w:val="24"/>
          <w:szCs w:val="24"/>
        </w:rPr>
        <w:t>Acompanhamento de Assistente Social;</w:t>
      </w:r>
    </w:p>
    <w:p w14:paraId="02CF52E0" w14:textId="77777777" w:rsidR="004E1E46" w:rsidRPr="00FF5766" w:rsidRDefault="004E1E46" w:rsidP="004E1E46">
      <w:pPr>
        <w:pStyle w:val="PargrafodaLista"/>
        <w:numPr>
          <w:ilvl w:val="0"/>
          <w:numId w:val="7"/>
        </w:numPr>
        <w:jc w:val="both"/>
        <w:rPr>
          <w:sz w:val="24"/>
          <w:szCs w:val="24"/>
        </w:rPr>
      </w:pPr>
      <w:r w:rsidRPr="00FF5766">
        <w:rPr>
          <w:sz w:val="24"/>
          <w:szCs w:val="24"/>
        </w:rPr>
        <w:t>Acompanhamento Médico Clínico Geral quando necessário;</w:t>
      </w:r>
    </w:p>
    <w:p w14:paraId="66AB0D80" w14:textId="77777777" w:rsidR="004E1E46" w:rsidRPr="00FF5766" w:rsidRDefault="004E1E46" w:rsidP="004E1E46">
      <w:pPr>
        <w:pStyle w:val="PargrafodaLista"/>
        <w:numPr>
          <w:ilvl w:val="0"/>
          <w:numId w:val="7"/>
        </w:numPr>
        <w:jc w:val="both"/>
        <w:rPr>
          <w:sz w:val="24"/>
          <w:szCs w:val="24"/>
        </w:rPr>
      </w:pPr>
      <w:r w:rsidRPr="00FF5766">
        <w:rPr>
          <w:sz w:val="24"/>
          <w:szCs w:val="24"/>
        </w:rPr>
        <w:t>01 atendimento médico psiquiátrico mensal;</w:t>
      </w:r>
    </w:p>
    <w:p w14:paraId="4B31D532" w14:textId="77777777" w:rsidR="004E1E46" w:rsidRPr="00FF5766" w:rsidRDefault="004E1E46" w:rsidP="004E1E46">
      <w:pPr>
        <w:pStyle w:val="PargrafodaLista"/>
        <w:numPr>
          <w:ilvl w:val="0"/>
          <w:numId w:val="7"/>
        </w:numPr>
        <w:jc w:val="both"/>
        <w:rPr>
          <w:sz w:val="24"/>
          <w:szCs w:val="24"/>
        </w:rPr>
      </w:pPr>
      <w:r w:rsidRPr="00FF5766">
        <w:rPr>
          <w:sz w:val="24"/>
          <w:szCs w:val="24"/>
        </w:rPr>
        <w:t>04 atendimentos psicológicos individuais (01 vez por semana);</w:t>
      </w:r>
    </w:p>
    <w:p w14:paraId="51CCCD02" w14:textId="77777777" w:rsidR="004E1E46" w:rsidRPr="00FF5766" w:rsidRDefault="004E1E46" w:rsidP="004E1E46">
      <w:pPr>
        <w:pStyle w:val="PargrafodaLista"/>
        <w:numPr>
          <w:ilvl w:val="0"/>
          <w:numId w:val="7"/>
        </w:numPr>
        <w:jc w:val="both"/>
        <w:rPr>
          <w:sz w:val="24"/>
          <w:szCs w:val="24"/>
        </w:rPr>
      </w:pPr>
      <w:r w:rsidRPr="00FF5766">
        <w:rPr>
          <w:sz w:val="24"/>
          <w:szCs w:val="24"/>
        </w:rPr>
        <w:t>04 atendimentos psicológicos em grupo;</w:t>
      </w:r>
    </w:p>
    <w:p w14:paraId="38E1AA82" w14:textId="77777777" w:rsidR="004E1E46" w:rsidRPr="00FF5766" w:rsidRDefault="004E1E46" w:rsidP="004E1E46">
      <w:pPr>
        <w:pStyle w:val="PargrafodaLista"/>
        <w:numPr>
          <w:ilvl w:val="0"/>
          <w:numId w:val="7"/>
        </w:numPr>
        <w:jc w:val="both"/>
        <w:rPr>
          <w:sz w:val="24"/>
          <w:szCs w:val="24"/>
        </w:rPr>
      </w:pPr>
      <w:r w:rsidRPr="00FF5766">
        <w:rPr>
          <w:sz w:val="24"/>
          <w:szCs w:val="24"/>
        </w:rPr>
        <w:t>Aplicação do Método Minnesota (módulos semanais);</w:t>
      </w:r>
    </w:p>
    <w:p w14:paraId="4456FC77" w14:textId="77777777" w:rsidR="004E1E46" w:rsidRPr="00FF5766" w:rsidRDefault="004E1E46" w:rsidP="004E1E46">
      <w:pPr>
        <w:pStyle w:val="PargrafodaLista"/>
        <w:numPr>
          <w:ilvl w:val="0"/>
          <w:numId w:val="7"/>
        </w:numPr>
        <w:jc w:val="both"/>
        <w:rPr>
          <w:sz w:val="24"/>
          <w:szCs w:val="24"/>
        </w:rPr>
      </w:pPr>
      <w:r w:rsidRPr="00FF5766">
        <w:rPr>
          <w:sz w:val="24"/>
          <w:szCs w:val="24"/>
        </w:rPr>
        <w:t>Reunião dos 12 passos;</w:t>
      </w:r>
    </w:p>
    <w:p w14:paraId="582046C2" w14:textId="77777777" w:rsidR="004E1E46" w:rsidRPr="00FF5766" w:rsidRDefault="004E1E46" w:rsidP="004E1E46">
      <w:pPr>
        <w:pStyle w:val="PargrafodaLista"/>
        <w:numPr>
          <w:ilvl w:val="0"/>
          <w:numId w:val="7"/>
        </w:numPr>
        <w:jc w:val="both"/>
        <w:rPr>
          <w:sz w:val="24"/>
          <w:szCs w:val="24"/>
        </w:rPr>
      </w:pPr>
      <w:r w:rsidRPr="00FF5766">
        <w:rPr>
          <w:sz w:val="24"/>
          <w:szCs w:val="24"/>
        </w:rPr>
        <w:t>Reuniões temáticas;</w:t>
      </w:r>
    </w:p>
    <w:p w14:paraId="2206F047" w14:textId="497C30C7" w:rsidR="004E1E46" w:rsidRPr="004E1E46" w:rsidRDefault="004E1E46" w:rsidP="00870BA6">
      <w:pPr>
        <w:pStyle w:val="PargrafodaLista"/>
        <w:numPr>
          <w:ilvl w:val="0"/>
          <w:numId w:val="7"/>
        </w:numPr>
        <w:jc w:val="both"/>
        <w:rPr>
          <w:sz w:val="24"/>
          <w:szCs w:val="24"/>
        </w:rPr>
      </w:pPr>
      <w:r w:rsidRPr="00FF5766">
        <w:rPr>
          <w:sz w:val="24"/>
          <w:szCs w:val="24"/>
        </w:rPr>
        <w:t>Prevenção a recaída.</w:t>
      </w:r>
    </w:p>
    <w:p w14:paraId="7324DAA9" w14:textId="77777777" w:rsidR="007373F4" w:rsidRPr="00C546BA" w:rsidRDefault="007373F4" w:rsidP="00C546BA">
      <w:pPr>
        <w:pStyle w:val="NormalWeb"/>
        <w:spacing w:before="0" w:beforeAutospacing="0" w:after="0" w:afterAutospacing="0"/>
        <w:jc w:val="both"/>
        <w:rPr>
          <w:rFonts w:ascii="Arial" w:hAnsi="Arial" w:cs="Arial"/>
          <w:color w:val="000000"/>
          <w:sz w:val="22"/>
          <w:szCs w:val="22"/>
        </w:rPr>
      </w:pPr>
    </w:p>
    <w:p w14:paraId="2B3B6F20" w14:textId="57658A51" w:rsidR="003339BD" w:rsidRPr="00944343"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6. MODELO DE GESTÃO DO CONTR</w:t>
      </w:r>
      <w:r w:rsidR="00944343">
        <w:rPr>
          <w:rFonts w:ascii="Arial" w:hAnsi="Arial" w:cs="Arial"/>
          <w:b/>
          <w:bCs/>
          <w:color w:val="000000"/>
          <w:sz w:val="22"/>
          <w:szCs w:val="22"/>
        </w:rPr>
        <w:t>ATO</w:t>
      </w:r>
    </w:p>
    <w:p w14:paraId="18817178" w14:textId="77777777" w:rsidR="007418F9" w:rsidRPr="00C546BA" w:rsidRDefault="007418F9" w:rsidP="00B31BFD">
      <w:pPr>
        <w:jc w:val="both"/>
        <w:rPr>
          <w:rFonts w:eastAsia="Arial"/>
          <w:color w:val="000000"/>
          <w:kern w:val="2"/>
          <w:szCs w:val="22"/>
          <w:lang w:eastAsia="pt-BR"/>
          <w14:ligatures w14:val="standardContextual"/>
        </w:rPr>
      </w:pPr>
      <w:bookmarkStart w:id="5" w:name="art6xxiiig"/>
      <w:bookmarkEnd w:id="5"/>
      <w:r w:rsidRPr="00C546BA">
        <w:rPr>
          <w:rFonts w:eastAsia="Arial"/>
          <w:color w:val="000000"/>
          <w:kern w:val="2"/>
          <w:szCs w:val="22"/>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2215E742" w14:textId="77777777" w:rsidR="00B31BFD" w:rsidRDefault="007418F9" w:rsidP="00C546BA">
      <w:pPr>
        <w:ind w:firstLine="708"/>
        <w:jc w:val="both"/>
        <w:rPr>
          <w:kern w:val="2"/>
          <w:szCs w:val="22"/>
          <w:lang w:eastAsia="pt-BR"/>
          <w14:ligatures w14:val="standardContextual"/>
        </w:rPr>
      </w:pPr>
      <w:r w:rsidRPr="00C546BA">
        <w:rPr>
          <w:kern w:val="2"/>
          <w:szCs w:val="22"/>
          <w:lang w:eastAsia="pt-BR"/>
          <w14:ligatures w14:val="standardContextual"/>
        </w:rPr>
        <w:t xml:space="preserve"> </w:t>
      </w:r>
    </w:p>
    <w:p w14:paraId="38EAD7F2" w14:textId="1EE3BEA8" w:rsidR="007418F9" w:rsidRPr="00C546BA" w:rsidRDefault="007418F9" w:rsidP="00B31BFD">
      <w:pPr>
        <w:jc w:val="both"/>
        <w:rPr>
          <w:kern w:val="2"/>
          <w:szCs w:val="22"/>
          <w:lang w:eastAsia="pt-BR"/>
          <w14:ligatures w14:val="standardContextual"/>
        </w:rPr>
      </w:pPr>
      <w:r w:rsidRPr="00C546BA">
        <w:rPr>
          <w:kern w:val="2"/>
          <w:szCs w:val="22"/>
          <w:lang w:eastAsia="pt-BR"/>
          <w14:ligatures w14:val="standardContextual"/>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0B0B0E5C" w14:textId="77777777" w:rsidR="003339BD" w:rsidRPr="00C546BA" w:rsidRDefault="003339BD" w:rsidP="00C546BA">
      <w:pPr>
        <w:pStyle w:val="NormalWeb"/>
        <w:spacing w:before="0" w:beforeAutospacing="0" w:after="0" w:afterAutospacing="0"/>
        <w:jc w:val="both"/>
        <w:rPr>
          <w:rFonts w:ascii="Arial" w:hAnsi="Arial" w:cs="Arial"/>
          <w:color w:val="000000"/>
          <w:sz w:val="22"/>
          <w:szCs w:val="22"/>
        </w:rPr>
      </w:pPr>
    </w:p>
    <w:p w14:paraId="31B64B95" w14:textId="21FC79D3" w:rsidR="0045094B"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7. CRITÉRIOS DE MEDIÇÃO E DE PAGAMENTO</w:t>
      </w:r>
    </w:p>
    <w:p w14:paraId="4F497B41" w14:textId="1075686E" w:rsidR="007418F9" w:rsidRDefault="00090784" w:rsidP="00C546BA">
      <w:pPr>
        <w:pStyle w:val="NormalWeb"/>
        <w:spacing w:before="0" w:beforeAutospacing="0" w:after="0" w:afterAutospacing="0"/>
        <w:jc w:val="both"/>
        <w:rPr>
          <w:rFonts w:ascii="Arial" w:hAnsi="Arial" w:cs="Arial"/>
          <w:bCs/>
          <w:color w:val="000000"/>
          <w:sz w:val="22"/>
          <w:szCs w:val="22"/>
        </w:rPr>
      </w:pPr>
      <w:bookmarkStart w:id="6" w:name="art6xxiiih"/>
      <w:bookmarkEnd w:id="6"/>
      <w:r w:rsidRPr="00090784">
        <w:rPr>
          <w:rFonts w:ascii="Arial" w:hAnsi="Arial" w:cs="Arial"/>
          <w:bCs/>
          <w:color w:val="000000"/>
          <w:sz w:val="22"/>
          <w:szCs w:val="22"/>
        </w:rPr>
        <w:t>O pagamento dar-se-á até o dia 10 (dez) de cada mês, mediante</w:t>
      </w:r>
      <w:r w:rsidR="00FF5FCC">
        <w:rPr>
          <w:rFonts w:ascii="Arial" w:hAnsi="Arial" w:cs="Arial"/>
          <w:bCs/>
          <w:color w:val="000000"/>
          <w:sz w:val="22"/>
          <w:szCs w:val="22"/>
        </w:rPr>
        <w:t xml:space="preserve"> a apresentação de nota fiscal</w:t>
      </w:r>
      <w:r w:rsidRPr="00090784">
        <w:rPr>
          <w:rFonts w:ascii="Arial" w:hAnsi="Arial" w:cs="Arial"/>
          <w:bCs/>
          <w:color w:val="000000"/>
          <w:sz w:val="22"/>
          <w:szCs w:val="22"/>
        </w:rPr>
        <w:t xml:space="preserve">, que </w:t>
      </w:r>
      <w:r w:rsidR="00FF5FCC">
        <w:rPr>
          <w:rFonts w:ascii="Arial" w:hAnsi="Arial" w:cs="Arial"/>
          <w:bCs/>
          <w:color w:val="000000"/>
          <w:sz w:val="22"/>
          <w:szCs w:val="22"/>
        </w:rPr>
        <w:t>será</w:t>
      </w:r>
      <w:r w:rsidRPr="00090784">
        <w:rPr>
          <w:rFonts w:ascii="Arial" w:hAnsi="Arial" w:cs="Arial"/>
          <w:bCs/>
          <w:color w:val="000000"/>
          <w:sz w:val="22"/>
          <w:szCs w:val="22"/>
        </w:rPr>
        <w:t xml:space="preserve"> conferid</w:t>
      </w:r>
      <w:r w:rsidR="00FF5FCC">
        <w:rPr>
          <w:rFonts w:ascii="Arial" w:hAnsi="Arial" w:cs="Arial"/>
          <w:bCs/>
          <w:color w:val="000000"/>
          <w:sz w:val="22"/>
          <w:szCs w:val="22"/>
        </w:rPr>
        <w:t>a</w:t>
      </w:r>
      <w:r w:rsidRPr="00090784">
        <w:rPr>
          <w:rFonts w:ascii="Arial" w:hAnsi="Arial" w:cs="Arial"/>
          <w:bCs/>
          <w:color w:val="000000"/>
          <w:sz w:val="22"/>
          <w:szCs w:val="22"/>
        </w:rPr>
        <w:t xml:space="preserve"> pelo setor competente do Município CONTRATANTE.</w:t>
      </w:r>
    </w:p>
    <w:p w14:paraId="2C71615A" w14:textId="77777777" w:rsidR="00090784" w:rsidRPr="00C546BA" w:rsidRDefault="00090784" w:rsidP="00C546BA">
      <w:pPr>
        <w:pStyle w:val="NormalWeb"/>
        <w:spacing w:before="0" w:beforeAutospacing="0" w:after="0" w:afterAutospacing="0"/>
        <w:jc w:val="both"/>
        <w:rPr>
          <w:rFonts w:ascii="Arial" w:hAnsi="Arial" w:cs="Arial"/>
          <w:color w:val="000000"/>
          <w:sz w:val="22"/>
          <w:szCs w:val="22"/>
        </w:rPr>
      </w:pPr>
    </w:p>
    <w:p w14:paraId="3C1DDD8F" w14:textId="5E98DA8C" w:rsidR="003339BD" w:rsidRPr="00944343"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8. FORMA E CRIT</w:t>
      </w:r>
      <w:r w:rsidR="00FF5FCC">
        <w:rPr>
          <w:rFonts w:ascii="Arial" w:hAnsi="Arial" w:cs="Arial"/>
          <w:b/>
          <w:bCs/>
          <w:color w:val="000000"/>
          <w:sz w:val="22"/>
          <w:szCs w:val="22"/>
        </w:rPr>
        <w:t>É</w:t>
      </w:r>
      <w:r w:rsidRPr="00C546BA">
        <w:rPr>
          <w:rFonts w:ascii="Arial" w:hAnsi="Arial" w:cs="Arial"/>
          <w:b/>
          <w:bCs/>
          <w:color w:val="000000"/>
          <w:sz w:val="22"/>
          <w:szCs w:val="22"/>
        </w:rPr>
        <w:t>RIOS DE SELEÇ</w:t>
      </w:r>
      <w:r w:rsidR="00FF5FCC">
        <w:rPr>
          <w:rFonts w:ascii="Arial" w:hAnsi="Arial" w:cs="Arial"/>
          <w:b/>
          <w:bCs/>
          <w:color w:val="000000"/>
          <w:sz w:val="22"/>
          <w:szCs w:val="22"/>
        </w:rPr>
        <w:t>Ã</w:t>
      </w:r>
      <w:r w:rsidRPr="00C546BA">
        <w:rPr>
          <w:rFonts w:ascii="Arial" w:hAnsi="Arial" w:cs="Arial"/>
          <w:b/>
          <w:bCs/>
          <w:color w:val="000000"/>
          <w:sz w:val="22"/>
          <w:szCs w:val="22"/>
        </w:rPr>
        <w:t>O DO FORNECEDOR</w:t>
      </w:r>
      <w:r w:rsidR="00317E8C" w:rsidRPr="00C546BA">
        <w:rPr>
          <w:rFonts w:ascii="Arial" w:hAnsi="Arial" w:cs="Arial"/>
          <w:b/>
          <w:bCs/>
          <w:color w:val="000000"/>
          <w:sz w:val="22"/>
          <w:szCs w:val="22"/>
        </w:rPr>
        <w:t>/PRESTADOR DE SERVIÇO</w:t>
      </w:r>
      <w:bookmarkStart w:id="7" w:name="art6xxiii.i"/>
      <w:bookmarkEnd w:id="7"/>
    </w:p>
    <w:p w14:paraId="49574A9E" w14:textId="7DD91874" w:rsidR="00706FCD" w:rsidRPr="00C546BA" w:rsidRDefault="00317E8C"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Conforme disposto no item 4, o contratado será selecionado mediante processo </w:t>
      </w:r>
      <w:r w:rsidR="00E830EB" w:rsidRPr="00C546BA">
        <w:rPr>
          <w:rFonts w:ascii="Arial" w:hAnsi="Arial" w:cs="Arial"/>
          <w:color w:val="000000"/>
          <w:sz w:val="22"/>
          <w:szCs w:val="22"/>
        </w:rPr>
        <w:t xml:space="preserve">de Dispensa de Licitação, tendo em vista ser uma contratação de </w:t>
      </w:r>
      <w:r w:rsidR="000D51A1">
        <w:rPr>
          <w:rFonts w:ascii="Arial" w:hAnsi="Arial" w:cs="Arial"/>
          <w:color w:val="000000"/>
          <w:sz w:val="22"/>
          <w:szCs w:val="22"/>
        </w:rPr>
        <w:t xml:space="preserve">urgência, </w:t>
      </w:r>
      <w:r w:rsidR="00E830EB" w:rsidRPr="00C546BA">
        <w:rPr>
          <w:rFonts w:ascii="Arial" w:hAnsi="Arial" w:cs="Arial"/>
          <w:color w:val="000000"/>
          <w:sz w:val="22"/>
          <w:szCs w:val="22"/>
        </w:rPr>
        <w:t xml:space="preserve">enquadrando-se no Artigo 75, Inciso </w:t>
      </w:r>
      <w:r w:rsidR="000D51A1" w:rsidRPr="000D51A1">
        <w:rPr>
          <w:rFonts w:ascii="Arial" w:hAnsi="Arial" w:cs="Arial"/>
          <w:color w:val="000000"/>
          <w:sz w:val="22"/>
          <w:szCs w:val="22"/>
        </w:rPr>
        <w:t>VIII</w:t>
      </w:r>
      <w:r w:rsidR="00E830EB" w:rsidRPr="00C546BA">
        <w:rPr>
          <w:rFonts w:ascii="Arial" w:hAnsi="Arial" w:cs="Arial"/>
          <w:color w:val="000000"/>
          <w:sz w:val="22"/>
          <w:szCs w:val="22"/>
        </w:rPr>
        <w:t xml:space="preserve"> da Lei Federal 14.133/2</w:t>
      </w:r>
      <w:r w:rsidR="000D51A1">
        <w:rPr>
          <w:rFonts w:ascii="Arial" w:hAnsi="Arial" w:cs="Arial"/>
          <w:color w:val="000000"/>
          <w:sz w:val="22"/>
          <w:szCs w:val="22"/>
        </w:rPr>
        <w:t xml:space="preserve">1. </w:t>
      </w:r>
      <w:r w:rsidR="00FF5FCC">
        <w:rPr>
          <w:rFonts w:ascii="Arial" w:hAnsi="Arial" w:cs="Arial"/>
          <w:color w:val="000000"/>
          <w:sz w:val="22"/>
          <w:szCs w:val="22"/>
        </w:rPr>
        <w:t xml:space="preserve">O fornecedor contratado </w:t>
      </w:r>
      <w:r w:rsidR="000D51A1">
        <w:rPr>
          <w:rFonts w:ascii="Arial" w:hAnsi="Arial" w:cs="Arial"/>
          <w:color w:val="000000"/>
          <w:sz w:val="22"/>
          <w:szCs w:val="22"/>
        </w:rPr>
        <w:t>foi o único com vaga disponível no momento da necessidade imediata de internação</w:t>
      </w:r>
      <w:r w:rsidR="00FF5FCC">
        <w:rPr>
          <w:rFonts w:ascii="Arial" w:hAnsi="Arial" w:cs="Arial"/>
          <w:color w:val="000000"/>
          <w:sz w:val="22"/>
          <w:szCs w:val="22"/>
        </w:rPr>
        <w:t>,</w:t>
      </w:r>
      <w:r w:rsidR="00237C50">
        <w:rPr>
          <w:rFonts w:ascii="Arial" w:hAnsi="Arial" w:cs="Arial"/>
          <w:color w:val="000000"/>
          <w:sz w:val="22"/>
          <w:szCs w:val="22"/>
        </w:rPr>
        <w:t xml:space="preserve"> de modo que a manutenção na referida clínica trará economicidade, dada a desnecessidade de pagamento de taxa de internação e remoção do infante. </w:t>
      </w:r>
    </w:p>
    <w:p w14:paraId="32393D94" w14:textId="77777777" w:rsidR="00317E8C" w:rsidRPr="00C546BA" w:rsidRDefault="00317E8C" w:rsidP="00C546BA">
      <w:pPr>
        <w:pStyle w:val="NormalWeb"/>
        <w:spacing w:before="0" w:beforeAutospacing="0" w:after="0" w:afterAutospacing="0"/>
        <w:jc w:val="both"/>
        <w:rPr>
          <w:rFonts w:ascii="Arial" w:hAnsi="Arial" w:cs="Arial"/>
          <w:color w:val="000000"/>
          <w:sz w:val="22"/>
          <w:szCs w:val="22"/>
        </w:rPr>
      </w:pPr>
    </w:p>
    <w:p w14:paraId="2EBBF2F4" w14:textId="2AA80BF3" w:rsidR="003339BD"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9. ESTIMATIVA DO VALOR DA CONTRATAÇÃO</w:t>
      </w:r>
      <w:bookmarkStart w:id="8" w:name="art6xxiiij"/>
      <w:bookmarkEnd w:id="8"/>
    </w:p>
    <w:p w14:paraId="3CF7BD40" w14:textId="3EEDCB39" w:rsidR="00317E8C" w:rsidRPr="00C546BA" w:rsidRDefault="00317E8C" w:rsidP="00523467">
      <w:pPr>
        <w:rPr>
          <w:b/>
          <w:szCs w:val="22"/>
        </w:rPr>
      </w:pPr>
    </w:p>
    <w:p w14:paraId="15A42C00" w14:textId="21DC8E78" w:rsidR="00D1189E" w:rsidRDefault="003E3608" w:rsidP="003E3608">
      <w:pPr>
        <w:jc w:val="both"/>
        <w:rPr>
          <w:bCs/>
          <w:szCs w:val="22"/>
          <w:u w:val="single"/>
        </w:rPr>
      </w:pPr>
      <w:r w:rsidRPr="00D1189E">
        <w:rPr>
          <w:bCs/>
          <w:szCs w:val="22"/>
        </w:rPr>
        <w:t xml:space="preserve">Ao MUNICÍPIO compete transferir ao </w:t>
      </w:r>
      <w:r w:rsidR="00D1189E" w:rsidRPr="00D1189E">
        <w:rPr>
          <w:bCs/>
          <w:szCs w:val="22"/>
        </w:rPr>
        <w:t>lar</w:t>
      </w:r>
      <w:r w:rsidRPr="00D1189E">
        <w:rPr>
          <w:bCs/>
          <w:szCs w:val="22"/>
        </w:rPr>
        <w:t xml:space="preserve"> os recursos financeiros para a execução d</w:t>
      </w:r>
      <w:r w:rsidR="00D1189E">
        <w:rPr>
          <w:bCs/>
          <w:szCs w:val="22"/>
        </w:rPr>
        <w:t>o</w:t>
      </w:r>
      <w:r w:rsidRPr="00D1189E">
        <w:rPr>
          <w:bCs/>
          <w:szCs w:val="22"/>
        </w:rPr>
        <w:t xml:space="preserve"> Contrato </w:t>
      </w:r>
      <w:r w:rsidRPr="00D1189E">
        <w:rPr>
          <w:bCs/>
          <w:szCs w:val="22"/>
          <w:u w:val="single"/>
        </w:rPr>
        <w:t>no valor correspondente a R$</w:t>
      </w:r>
      <w:r w:rsidR="00C43870">
        <w:rPr>
          <w:bCs/>
          <w:szCs w:val="22"/>
          <w:u w:val="single"/>
        </w:rPr>
        <w:t>2.300,00</w:t>
      </w:r>
      <w:r w:rsidRPr="00D1189E">
        <w:rPr>
          <w:bCs/>
          <w:szCs w:val="22"/>
          <w:u w:val="single"/>
        </w:rPr>
        <w:t xml:space="preserve"> (</w:t>
      </w:r>
      <w:r w:rsidR="00C43870">
        <w:rPr>
          <w:bCs/>
          <w:szCs w:val="22"/>
          <w:u w:val="single"/>
        </w:rPr>
        <w:t>dois</w:t>
      </w:r>
      <w:r w:rsidRPr="00D1189E">
        <w:rPr>
          <w:bCs/>
          <w:szCs w:val="22"/>
          <w:u w:val="single"/>
        </w:rPr>
        <w:t xml:space="preserve"> mil</w:t>
      </w:r>
      <w:r w:rsidR="00D1189E">
        <w:rPr>
          <w:bCs/>
          <w:szCs w:val="22"/>
          <w:u w:val="single"/>
        </w:rPr>
        <w:t xml:space="preserve"> e </w:t>
      </w:r>
      <w:r w:rsidR="00C43870">
        <w:rPr>
          <w:bCs/>
          <w:szCs w:val="22"/>
          <w:u w:val="single"/>
        </w:rPr>
        <w:t>trezentos</w:t>
      </w:r>
      <w:r w:rsidRPr="00D1189E">
        <w:rPr>
          <w:bCs/>
          <w:szCs w:val="22"/>
          <w:u w:val="single"/>
        </w:rPr>
        <w:t xml:space="preserve"> reais)</w:t>
      </w:r>
      <w:r w:rsidR="00D44FBB">
        <w:rPr>
          <w:bCs/>
          <w:szCs w:val="22"/>
          <w:u w:val="single"/>
        </w:rPr>
        <w:t xml:space="preserve"> mensais</w:t>
      </w:r>
      <w:r w:rsidR="00CA2C87">
        <w:rPr>
          <w:bCs/>
          <w:szCs w:val="22"/>
          <w:u w:val="single"/>
        </w:rPr>
        <w:t>. A comprovação de preços, se dará por meio da apresentação de notas fiscais anteriores, que comprovam o valor apresentado</w:t>
      </w:r>
      <w:r w:rsidR="004E1E46">
        <w:rPr>
          <w:bCs/>
          <w:szCs w:val="22"/>
          <w:u w:val="single"/>
        </w:rPr>
        <w:t xml:space="preserve">, bem como pesquisas no </w:t>
      </w:r>
      <w:proofErr w:type="spellStart"/>
      <w:r w:rsidR="004E1E46">
        <w:rPr>
          <w:bCs/>
          <w:szCs w:val="22"/>
          <w:u w:val="single"/>
        </w:rPr>
        <w:t>licitacon</w:t>
      </w:r>
      <w:proofErr w:type="spellEnd"/>
      <w:r w:rsidR="004E1E46">
        <w:rPr>
          <w:bCs/>
          <w:szCs w:val="22"/>
          <w:u w:val="single"/>
        </w:rPr>
        <w:t>.</w:t>
      </w:r>
    </w:p>
    <w:p w14:paraId="2259BD88" w14:textId="6EAF1836" w:rsidR="00BE4AAD" w:rsidRPr="00C546BA" w:rsidRDefault="00BE4AAD" w:rsidP="00C546BA">
      <w:pPr>
        <w:jc w:val="both"/>
        <w:rPr>
          <w:b/>
          <w:szCs w:val="22"/>
        </w:rPr>
      </w:pPr>
    </w:p>
    <w:p w14:paraId="15E8A889" w14:textId="77777777" w:rsidR="00E9280A" w:rsidRPr="00C546BA" w:rsidRDefault="00E9280A" w:rsidP="00B31BFD">
      <w:pPr>
        <w:jc w:val="both"/>
        <w:rPr>
          <w:rFonts w:eastAsia="Arial"/>
          <w:kern w:val="2"/>
          <w:szCs w:val="22"/>
          <w:lang w:eastAsia="pt-BR"/>
          <w14:ligatures w14:val="standardContextual"/>
        </w:rPr>
      </w:pPr>
      <w:r w:rsidRPr="00785605">
        <w:rPr>
          <w:rFonts w:eastAsia="Arial"/>
          <w:kern w:val="2"/>
          <w:szCs w:val="22"/>
          <w:lang w:eastAsia="pt-BR"/>
          <w14:ligatures w14:val="standardContextu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52D16E2B" w14:textId="77777777" w:rsidR="00B31BFD" w:rsidRDefault="00B31BFD" w:rsidP="00C546BA">
      <w:pPr>
        <w:jc w:val="both"/>
        <w:rPr>
          <w:rFonts w:eastAsia="Arial"/>
          <w:kern w:val="2"/>
          <w:szCs w:val="22"/>
          <w:lang w:eastAsia="pt-BR"/>
          <w14:ligatures w14:val="standardContextual"/>
        </w:rPr>
      </w:pPr>
    </w:p>
    <w:p w14:paraId="6ECBF9DA" w14:textId="3596DB38" w:rsidR="003E19DA" w:rsidRDefault="00CA2C87" w:rsidP="00C546BA">
      <w:pPr>
        <w:jc w:val="both"/>
        <w:rPr>
          <w:rFonts w:eastAsia="Arial"/>
          <w:kern w:val="2"/>
          <w:szCs w:val="22"/>
          <w:lang w:eastAsia="pt-BR"/>
          <w14:ligatures w14:val="standardContextual"/>
        </w:rPr>
      </w:pPr>
      <w:r>
        <w:rPr>
          <w:rFonts w:eastAsia="Arial"/>
          <w:kern w:val="2"/>
          <w:szCs w:val="22"/>
          <w:lang w:eastAsia="pt-BR"/>
          <w14:ligatures w14:val="standardContextual"/>
        </w:rPr>
        <w:t>Ainda, d</w:t>
      </w:r>
      <w:r w:rsidR="00E9280A" w:rsidRPr="00C546BA">
        <w:rPr>
          <w:rFonts w:eastAsia="Arial"/>
          <w:kern w:val="2"/>
          <w:szCs w:val="22"/>
          <w:lang w:eastAsia="pt-BR"/>
          <w14:ligatures w14:val="standardContextual"/>
        </w:rPr>
        <w:t xml:space="preserve">estaca-se que, </w:t>
      </w:r>
      <w:r w:rsidR="00DE671F">
        <w:rPr>
          <w:rFonts w:eastAsia="Arial"/>
          <w:kern w:val="2"/>
          <w:szCs w:val="22"/>
          <w:lang w:eastAsia="pt-BR"/>
          <w14:ligatures w14:val="standardContextual"/>
        </w:rPr>
        <w:t xml:space="preserve">foi realizada pesquisa de preços no Portal </w:t>
      </w:r>
      <w:proofErr w:type="spellStart"/>
      <w:r w:rsidR="00DE671F">
        <w:rPr>
          <w:rFonts w:eastAsia="Arial"/>
          <w:kern w:val="2"/>
          <w:szCs w:val="22"/>
          <w:lang w:eastAsia="pt-BR"/>
          <w14:ligatures w14:val="standardContextual"/>
        </w:rPr>
        <w:t>Licitacon</w:t>
      </w:r>
      <w:proofErr w:type="spellEnd"/>
      <w:r w:rsidR="004254E5">
        <w:rPr>
          <w:rFonts w:eastAsia="Arial"/>
          <w:kern w:val="2"/>
          <w:szCs w:val="22"/>
          <w:lang w:eastAsia="pt-BR"/>
          <w14:ligatures w14:val="standardContextual"/>
        </w:rPr>
        <w:t xml:space="preserve">, comprovando que o valor ofertado pelo </w:t>
      </w:r>
      <w:r w:rsidR="00DE671F">
        <w:rPr>
          <w:rFonts w:eastAsia="Arial"/>
          <w:kern w:val="2"/>
          <w:szCs w:val="22"/>
          <w:lang w:eastAsia="pt-BR"/>
          <w14:ligatures w14:val="standardContextual"/>
        </w:rPr>
        <w:t>Centro de Reabilitação</w:t>
      </w:r>
      <w:r w:rsidR="004254E5">
        <w:rPr>
          <w:rFonts w:eastAsia="Arial"/>
          <w:kern w:val="2"/>
          <w:szCs w:val="22"/>
          <w:lang w:eastAsia="pt-BR"/>
          <w14:ligatures w14:val="standardContextual"/>
        </w:rPr>
        <w:t xml:space="preserve"> está de acordo com o preço de mercado</w:t>
      </w:r>
      <w:r w:rsidR="00D308DE">
        <w:rPr>
          <w:rFonts w:eastAsia="Arial"/>
          <w:kern w:val="2"/>
          <w:szCs w:val="22"/>
          <w:lang w:eastAsia="pt-BR"/>
          <w14:ligatures w14:val="standardContextual"/>
        </w:rPr>
        <w:t>, conforme apresentado abaixo:</w:t>
      </w:r>
    </w:p>
    <w:tbl>
      <w:tblPr>
        <w:tblStyle w:val="Tabelacomgrade"/>
        <w:tblW w:w="5112" w:type="pct"/>
        <w:tblInd w:w="-113" w:type="dxa"/>
        <w:tblLayout w:type="fixed"/>
        <w:tblLook w:val="04A0" w:firstRow="1" w:lastRow="0" w:firstColumn="1" w:lastColumn="0" w:noHBand="0" w:noVBand="1"/>
      </w:tblPr>
      <w:tblGrid>
        <w:gridCol w:w="740"/>
        <w:gridCol w:w="2374"/>
        <w:gridCol w:w="2051"/>
        <w:gridCol w:w="3145"/>
        <w:gridCol w:w="1185"/>
      </w:tblGrid>
      <w:tr w:rsidR="00D308DE" w:rsidRPr="00D308DE" w14:paraId="36F3836C" w14:textId="77777777" w:rsidTr="00094C50">
        <w:tc>
          <w:tcPr>
            <w:tcW w:w="390" w:type="pct"/>
          </w:tcPr>
          <w:p w14:paraId="4B4D2875" w14:textId="77777777" w:rsidR="00D308DE" w:rsidRPr="00D308DE" w:rsidRDefault="00D308DE" w:rsidP="00D308DE">
            <w:pPr>
              <w:jc w:val="both"/>
              <w:rPr>
                <w:rFonts w:eastAsia="Arial"/>
                <w:kern w:val="2"/>
                <w:szCs w:val="22"/>
                <w:lang w:eastAsia="pt-BR"/>
                <w14:ligatures w14:val="standardContextual"/>
              </w:rPr>
            </w:pPr>
          </w:p>
        </w:tc>
        <w:tc>
          <w:tcPr>
            <w:tcW w:w="1250" w:type="pct"/>
          </w:tcPr>
          <w:p w14:paraId="6A15FCFF" w14:textId="77777777" w:rsidR="00D308DE" w:rsidRPr="00D308DE" w:rsidRDefault="00D308DE" w:rsidP="00D308DE">
            <w:pPr>
              <w:jc w:val="both"/>
              <w:rPr>
                <w:rFonts w:eastAsia="Arial"/>
                <w:kern w:val="2"/>
                <w:szCs w:val="22"/>
                <w:lang w:eastAsia="pt-BR"/>
                <w14:ligatures w14:val="standardContextual"/>
              </w:rPr>
            </w:pPr>
            <w:r w:rsidRPr="00D308DE">
              <w:rPr>
                <w:rFonts w:eastAsia="Arial"/>
                <w:kern w:val="2"/>
                <w:szCs w:val="22"/>
                <w:lang w:eastAsia="pt-BR"/>
                <w14:ligatures w14:val="standardContextual"/>
              </w:rPr>
              <w:t>ITEM</w:t>
            </w:r>
          </w:p>
        </w:tc>
        <w:tc>
          <w:tcPr>
            <w:tcW w:w="1080" w:type="pct"/>
          </w:tcPr>
          <w:p w14:paraId="6897C370" w14:textId="77777777" w:rsidR="00D308DE" w:rsidRPr="00D308DE" w:rsidRDefault="00D308DE" w:rsidP="00D308DE">
            <w:pPr>
              <w:jc w:val="both"/>
              <w:rPr>
                <w:rFonts w:eastAsia="Arial"/>
                <w:b/>
                <w:bCs/>
                <w:kern w:val="2"/>
                <w:szCs w:val="22"/>
                <w:lang w:eastAsia="pt-BR"/>
                <w14:ligatures w14:val="standardContextual"/>
              </w:rPr>
            </w:pPr>
            <w:r w:rsidRPr="00D308DE">
              <w:rPr>
                <w:rFonts w:eastAsia="Arial"/>
                <w:b/>
                <w:bCs/>
                <w:kern w:val="2"/>
                <w:szCs w:val="22"/>
                <w:lang w:eastAsia="pt-BR"/>
                <w14:ligatures w14:val="standardContextual"/>
              </w:rPr>
              <w:t xml:space="preserve">FONTE </w:t>
            </w:r>
          </w:p>
        </w:tc>
        <w:tc>
          <w:tcPr>
            <w:tcW w:w="1656" w:type="pct"/>
          </w:tcPr>
          <w:p w14:paraId="213182BF" w14:textId="77777777" w:rsidR="00D308DE" w:rsidRPr="00D308DE" w:rsidRDefault="00D308DE" w:rsidP="00D308DE">
            <w:pPr>
              <w:jc w:val="both"/>
              <w:rPr>
                <w:rFonts w:eastAsia="Arial"/>
                <w:b/>
                <w:bCs/>
                <w:kern w:val="2"/>
                <w:szCs w:val="22"/>
                <w:lang w:eastAsia="pt-BR"/>
                <w14:ligatures w14:val="standardContextual"/>
              </w:rPr>
            </w:pPr>
          </w:p>
        </w:tc>
        <w:tc>
          <w:tcPr>
            <w:tcW w:w="624" w:type="pct"/>
          </w:tcPr>
          <w:p w14:paraId="037191D0" w14:textId="77777777" w:rsidR="00D308DE" w:rsidRPr="00D308DE" w:rsidRDefault="00D308DE" w:rsidP="00D308DE">
            <w:pPr>
              <w:jc w:val="both"/>
              <w:rPr>
                <w:rFonts w:eastAsia="Arial"/>
                <w:b/>
                <w:bCs/>
                <w:kern w:val="2"/>
                <w:szCs w:val="22"/>
                <w:lang w:eastAsia="pt-BR"/>
                <w14:ligatures w14:val="standardContextual"/>
              </w:rPr>
            </w:pPr>
            <w:r w:rsidRPr="00D308DE">
              <w:rPr>
                <w:rFonts w:eastAsia="Arial"/>
                <w:b/>
                <w:bCs/>
                <w:kern w:val="2"/>
                <w:szCs w:val="22"/>
                <w:lang w:eastAsia="pt-BR"/>
                <w14:ligatures w14:val="standardContextual"/>
              </w:rPr>
              <w:t>VALOR</w:t>
            </w:r>
          </w:p>
        </w:tc>
      </w:tr>
      <w:tr w:rsidR="00D308DE" w:rsidRPr="00D308DE" w14:paraId="4889ED5A" w14:textId="77777777" w:rsidTr="00094C50">
        <w:tc>
          <w:tcPr>
            <w:tcW w:w="390" w:type="pct"/>
            <w:vMerge w:val="restart"/>
          </w:tcPr>
          <w:p w14:paraId="37059C2E" w14:textId="77777777" w:rsidR="00D308DE" w:rsidRPr="00D308DE" w:rsidRDefault="00D308DE" w:rsidP="00D308DE">
            <w:pPr>
              <w:numPr>
                <w:ilvl w:val="0"/>
                <w:numId w:val="6"/>
              </w:numPr>
              <w:jc w:val="both"/>
              <w:rPr>
                <w:rFonts w:eastAsia="Arial"/>
                <w:kern w:val="2"/>
                <w:szCs w:val="22"/>
                <w:lang w:eastAsia="pt-BR"/>
                <w14:ligatures w14:val="standardContextual"/>
              </w:rPr>
            </w:pPr>
          </w:p>
        </w:tc>
        <w:tc>
          <w:tcPr>
            <w:tcW w:w="1250" w:type="pct"/>
            <w:vMerge w:val="restart"/>
          </w:tcPr>
          <w:p w14:paraId="6D45514C" w14:textId="605A4527" w:rsidR="00D308DE" w:rsidRPr="00D308DE" w:rsidRDefault="00D308DE" w:rsidP="00D308DE">
            <w:pPr>
              <w:jc w:val="both"/>
              <w:rPr>
                <w:rFonts w:eastAsia="Arial"/>
                <w:kern w:val="2"/>
                <w:szCs w:val="22"/>
                <w:lang w:eastAsia="pt-BR"/>
                <w14:ligatures w14:val="standardContextual"/>
              </w:rPr>
            </w:pPr>
            <w:r>
              <w:rPr>
                <w:rFonts w:eastAsia="Arial"/>
                <w:kern w:val="2"/>
                <w:szCs w:val="22"/>
                <w:lang w:eastAsia="pt-BR"/>
                <w14:ligatures w14:val="standardContextual"/>
              </w:rPr>
              <w:t>TRATAMENTO TERAPÊUTICO</w:t>
            </w:r>
          </w:p>
        </w:tc>
        <w:tc>
          <w:tcPr>
            <w:tcW w:w="1080" w:type="pct"/>
          </w:tcPr>
          <w:p w14:paraId="174CC07B" w14:textId="77777777" w:rsidR="00D308DE" w:rsidRPr="00D308DE" w:rsidRDefault="00D308DE" w:rsidP="00D308DE">
            <w:pPr>
              <w:jc w:val="both"/>
              <w:rPr>
                <w:rFonts w:eastAsia="Arial"/>
                <w:kern w:val="2"/>
                <w:szCs w:val="22"/>
                <w:lang w:eastAsia="pt-BR"/>
                <w14:ligatures w14:val="standardContextual"/>
              </w:rPr>
            </w:pPr>
            <w:r w:rsidRPr="00D308DE">
              <w:rPr>
                <w:rFonts w:eastAsia="Arial"/>
                <w:kern w:val="2"/>
                <w:szCs w:val="22"/>
                <w:lang w:eastAsia="pt-BR"/>
                <w14:ligatures w14:val="standardContextual"/>
              </w:rPr>
              <w:t>LICITACON</w:t>
            </w:r>
          </w:p>
        </w:tc>
        <w:tc>
          <w:tcPr>
            <w:tcW w:w="1656" w:type="pct"/>
          </w:tcPr>
          <w:p w14:paraId="7680E980" w14:textId="637BE49B" w:rsidR="00D308DE" w:rsidRPr="00D308DE" w:rsidRDefault="00D308DE" w:rsidP="00D308DE">
            <w:pPr>
              <w:jc w:val="both"/>
              <w:rPr>
                <w:rFonts w:eastAsia="Arial"/>
                <w:kern w:val="2"/>
                <w:szCs w:val="22"/>
                <w:lang w:eastAsia="pt-BR"/>
                <w14:ligatures w14:val="standardContextual"/>
              </w:rPr>
            </w:pPr>
            <w:r w:rsidRPr="00D308DE">
              <w:rPr>
                <w:rFonts w:eastAsia="Arial"/>
                <w:b/>
                <w:bCs/>
                <w:kern w:val="2"/>
                <w:szCs w:val="22"/>
                <w:lang w:eastAsia="pt-BR"/>
                <w14:ligatures w14:val="standardContextual"/>
              </w:rPr>
              <w:t xml:space="preserve">PM DE ALVORADA, </w:t>
            </w:r>
            <w:proofErr w:type="gramStart"/>
            <w:r w:rsidRPr="00D308DE">
              <w:rPr>
                <w:rFonts w:eastAsia="Arial"/>
                <w:b/>
                <w:bCs/>
                <w:kern w:val="2"/>
                <w:szCs w:val="22"/>
                <w:lang w:eastAsia="pt-BR"/>
                <w14:ligatures w14:val="standardContextual"/>
              </w:rPr>
              <w:t>Instrumento :</w:t>
            </w:r>
            <w:proofErr w:type="gramEnd"/>
            <w:r w:rsidRPr="00D308DE">
              <w:rPr>
                <w:rFonts w:eastAsia="Arial"/>
                <w:b/>
                <w:bCs/>
                <w:kern w:val="2"/>
                <w:szCs w:val="22"/>
                <w:lang w:eastAsia="pt-BR"/>
                <w14:ligatures w14:val="standardContextual"/>
              </w:rPr>
              <w:t xml:space="preserve"> Contrato, </w:t>
            </w:r>
            <w:proofErr w:type="spellStart"/>
            <w:r w:rsidRPr="00D308DE">
              <w:rPr>
                <w:rFonts w:eastAsia="Arial"/>
                <w:b/>
                <w:bCs/>
                <w:kern w:val="2"/>
                <w:szCs w:val="22"/>
                <w:lang w:eastAsia="pt-BR"/>
                <w14:ligatures w14:val="standardContextual"/>
              </w:rPr>
              <w:t>Nr</w:t>
            </w:r>
            <w:proofErr w:type="spellEnd"/>
            <w:r w:rsidRPr="00D308DE">
              <w:rPr>
                <w:rFonts w:eastAsia="Arial"/>
                <w:b/>
                <w:bCs/>
                <w:kern w:val="2"/>
                <w:szCs w:val="22"/>
                <w:lang w:eastAsia="pt-BR"/>
                <w14:ligatures w14:val="standardContextual"/>
              </w:rPr>
              <w:t>. : 127, Ano : 2024, Assinatura : 05/08/2024</w:t>
            </w:r>
          </w:p>
        </w:tc>
        <w:tc>
          <w:tcPr>
            <w:tcW w:w="624" w:type="pct"/>
          </w:tcPr>
          <w:p w14:paraId="4A8AC3E4" w14:textId="7BC67A8C" w:rsidR="00D308DE" w:rsidRPr="00D308DE" w:rsidRDefault="00D308DE" w:rsidP="00D308DE">
            <w:pPr>
              <w:jc w:val="both"/>
              <w:rPr>
                <w:rFonts w:eastAsia="Arial"/>
                <w:kern w:val="2"/>
                <w:szCs w:val="22"/>
                <w:lang w:eastAsia="pt-BR"/>
                <w14:ligatures w14:val="standardContextual"/>
              </w:rPr>
            </w:pPr>
            <w:r w:rsidRPr="00D308DE">
              <w:rPr>
                <w:rFonts w:eastAsia="Arial"/>
                <w:kern w:val="2"/>
                <w:szCs w:val="22"/>
                <w:lang w:eastAsia="pt-BR"/>
                <w14:ligatures w14:val="standardContextual"/>
              </w:rPr>
              <w:t>3.150,00</w:t>
            </w:r>
          </w:p>
        </w:tc>
      </w:tr>
      <w:tr w:rsidR="00D308DE" w:rsidRPr="00D308DE" w14:paraId="104F4A7E" w14:textId="77777777" w:rsidTr="00094C50">
        <w:tc>
          <w:tcPr>
            <w:tcW w:w="390" w:type="pct"/>
            <w:vMerge/>
          </w:tcPr>
          <w:p w14:paraId="6E636245" w14:textId="77777777" w:rsidR="00D308DE" w:rsidRPr="00D308DE" w:rsidRDefault="00D308DE" w:rsidP="00D308DE">
            <w:pPr>
              <w:numPr>
                <w:ilvl w:val="0"/>
                <w:numId w:val="6"/>
              </w:numPr>
              <w:jc w:val="both"/>
              <w:rPr>
                <w:rFonts w:eastAsia="Arial"/>
                <w:kern w:val="2"/>
                <w:szCs w:val="22"/>
                <w:lang w:eastAsia="pt-BR"/>
                <w14:ligatures w14:val="standardContextual"/>
              </w:rPr>
            </w:pPr>
          </w:p>
        </w:tc>
        <w:tc>
          <w:tcPr>
            <w:tcW w:w="1250" w:type="pct"/>
            <w:vMerge/>
          </w:tcPr>
          <w:p w14:paraId="75BDE354" w14:textId="77777777" w:rsidR="00D308DE" w:rsidRPr="00D308DE" w:rsidRDefault="00D308DE" w:rsidP="00D308DE">
            <w:pPr>
              <w:jc w:val="both"/>
              <w:rPr>
                <w:rFonts w:eastAsia="Arial"/>
                <w:kern w:val="2"/>
                <w:szCs w:val="22"/>
                <w:lang w:eastAsia="pt-BR"/>
                <w14:ligatures w14:val="standardContextual"/>
              </w:rPr>
            </w:pPr>
          </w:p>
        </w:tc>
        <w:tc>
          <w:tcPr>
            <w:tcW w:w="1080" w:type="pct"/>
          </w:tcPr>
          <w:p w14:paraId="10C70DDF" w14:textId="77777777" w:rsidR="00D308DE" w:rsidRPr="00D308DE" w:rsidRDefault="00D308DE" w:rsidP="00D308DE">
            <w:pPr>
              <w:jc w:val="both"/>
              <w:rPr>
                <w:rFonts w:eastAsia="Arial"/>
                <w:kern w:val="2"/>
                <w:szCs w:val="22"/>
                <w:lang w:eastAsia="pt-BR"/>
                <w14:ligatures w14:val="standardContextual"/>
              </w:rPr>
            </w:pPr>
            <w:r w:rsidRPr="00D308DE">
              <w:rPr>
                <w:rFonts w:eastAsia="Arial"/>
                <w:kern w:val="2"/>
                <w:szCs w:val="22"/>
                <w:lang w:eastAsia="pt-BR"/>
                <w14:ligatures w14:val="standardContextual"/>
              </w:rPr>
              <w:t>LICITACON</w:t>
            </w:r>
          </w:p>
        </w:tc>
        <w:tc>
          <w:tcPr>
            <w:tcW w:w="1656" w:type="pct"/>
          </w:tcPr>
          <w:p w14:paraId="3F6BDD55" w14:textId="1B9905BC" w:rsidR="00D308DE" w:rsidRPr="00D308DE" w:rsidRDefault="00D308DE" w:rsidP="00D308DE">
            <w:pPr>
              <w:jc w:val="both"/>
              <w:rPr>
                <w:rFonts w:eastAsia="Arial"/>
                <w:kern w:val="2"/>
                <w:szCs w:val="22"/>
                <w:lang w:eastAsia="pt-BR"/>
                <w14:ligatures w14:val="standardContextual"/>
              </w:rPr>
            </w:pPr>
            <w:r w:rsidRPr="00D308DE">
              <w:rPr>
                <w:rFonts w:eastAsia="Arial"/>
                <w:b/>
                <w:bCs/>
                <w:kern w:val="2"/>
                <w:szCs w:val="22"/>
                <w:lang w:eastAsia="pt-BR"/>
                <w14:ligatures w14:val="standardContextual"/>
              </w:rPr>
              <w:t xml:space="preserve">PM DE CAÇAPAVA DO SUL, </w:t>
            </w:r>
            <w:proofErr w:type="gramStart"/>
            <w:r w:rsidRPr="00D308DE">
              <w:rPr>
                <w:rFonts w:eastAsia="Arial"/>
                <w:b/>
                <w:bCs/>
                <w:kern w:val="2"/>
                <w:szCs w:val="22"/>
                <w:lang w:eastAsia="pt-BR"/>
                <w14:ligatures w14:val="standardContextual"/>
              </w:rPr>
              <w:lastRenderedPageBreak/>
              <w:t>Instrumento :</w:t>
            </w:r>
            <w:proofErr w:type="gramEnd"/>
            <w:r w:rsidRPr="00D308DE">
              <w:rPr>
                <w:rFonts w:eastAsia="Arial"/>
                <w:b/>
                <w:bCs/>
                <w:kern w:val="2"/>
                <w:szCs w:val="22"/>
                <w:lang w:eastAsia="pt-BR"/>
                <w14:ligatures w14:val="standardContextual"/>
              </w:rPr>
              <w:t xml:space="preserve"> Contrato, </w:t>
            </w:r>
            <w:proofErr w:type="spellStart"/>
            <w:r w:rsidRPr="00D308DE">
              <w:rPr>
                <w:rFonts w:eastAsia="Arial"/>
                <w:b/>
                <w:bCs/>
                <w:kern w:val="2"/>
                <w:szCs w:val="22"/>
                <w:lang w:eastAsia="pt-BR"/>
                <w14:ligatures w14:val="standardContextual"/>
              </w:rPr>
              <w:t>Nr</w:t>
            </w:r>
            <w:proofErr w:type="spellEnd"/>
            <w:r w:rsidRPr="00D308DE">
              <w:rPr>
                <w:rFonts w:eastAsia="Arial"/>
                <w:b/>
                <w:bCs/>
                <w:kern w:val="2"/>
                <w:szCs w:val="22"/>
                <w:lang w:eastAsia="pt-BR"/>
                <w14:ligatures w14:val="standardContextual"/>
              </w:rPr>
              <w:t>. : 5652, Ano : 2024, Assinatura : 19/09/2024</w:t>
            </w:r>
          </w:p>
        </w:tc>
        <w:tc>
          <w:tcPr>
            <w:tcW w:w="624" w:type="pct"/>
          </w:tcPr>
          <w:p w14:paraId="2816DDFF" w14:textId="45F0A2DE" w:rsidR="00D308DE" w:rsidRPr="00D308DE" w:rsidRDefault="00D308DE" w:rsidP="00D308DE">
            <w:pPr>
              <w:jc w:val="both"/>
              <w:rPr>
                <w:rFonts w:eastAsia="Arial"/>
                <w:kern w:val="2"/>
                <w:szCs w:val="22"/>
                <w:lang w:eastAsia="pt-BR"/>
                <w14:ligatures w14:val="standardContextual"/>
              </w:rPr>
            </w:pPr>
            <w:r>
              <w:rPr>
                <w:rFonts w:eastAsia="Arial"/>
                <w:kern w:val="2"/>
                <w:szCs w:val="22"/>
                <w:lang w:eastAsia="pt-BR"/>
                <w14:ligatures w14:val="standardContextual"/>
              </w:rPr>
              <w:lastRenderedPageBreak/>
              <w:t>3.200,00</w:t>
            </w:r>
          </w:p>
        </w:tc>
      </w:tr>
      <w:tr w:rsidR="00D308DE" w:rsidRPr="00D308DE" w14:paraId="4871C645" w14:textId="77777777" w:rsidTr="00094C50">
        <w:tc>
          <w:tcPr>
            <w:tcW w:w="390" w:type="pct"/>
            <w:vMerge/>
          </w:tcPr>
          <w:p w14:paraId="4CE988DB" w14:textId="77777777" w:rsidR="00D308DE" w:rsidRPr="00D308DE" w:rsidRDefault="00D308DE" w:rsidP="00D308DE">
            <w:pPr>
              <w:numPr>
                <w:ilvl w:val="0"/>
                <w:numId w:val="6"/>
              </w:numPr>
              <w:jc w:val="both"/>
              <w:rPr>
                <w:rFonts w:eastAsia="Arial"/>
                <w:kern w:val="2"/>
                <w:szCs w:val="22"/>
                <w:lang w:eastAsia="pt-BR"/>
                <w14:ligatures w14:val="standardContextual"/>
              </w:rPr>
            </w:pPr>
          </w:p>
        </w:tc>
        <w:tc>
          <w:tcPr>
            <w:tcW w:w="1250" w:type="pct"/>
            <w:vMerge/>
          </w:tcPr>
          <w:p w14:paraId="36342588" w14:textId="77777777" w:rsidR="00D308DE" w:rsidRPr="00D308DE" w:rsidRDefault="00D308DE" w:rsidP="00D308DE">
            <w:pPr>
              <w:jc w:val="both"/>
              <w:rPr>
                <w:rFonts w:eastAsia="Arial"/>
                <w:kern w:val="2"/>
                <w:szCs w:val="22"/>
                <w:lang w:eastAsia="pt-BR"/>
                <w14:ligatures w14:val="standardContextual"/>
              </w:rPr>
            </w:pPr>
          </w:p>
        </w:tc>
        <w:tc>
          <w:tcPr>
            <w:tcW w:w="1080" w:type="pct"/>
          </w:tcPr>
          <w:p w14:paraId="0990A26F" w14:textId="77777777" w:rsidR="00D308DE" w:rsidRPr="00D308DE" w:rsidRDefault="00D308DE" w:rsidP="00D308DE">
            <w:pPr>
              <w:jc w:val="both"/>
              <w:rPr>
                <w:rFonts w:eastAsia="Arial"/>
                <w:kern w:val="2"/>
                <w:szCs w:val="22"/>
                <w:lang w:eastAsia="pt-BR"/>
                <w14:ligatures w14:val="standardContextual"/>
              </w:rPr>
            </w:pPr>
            <w:r w:rsidRPr="00D308DE">
              <w:rPr>
                <w:rFonts w:eastAsia="Arial"/>
                <w:kern w:val="2"/>
                <w:szCs w:val="22"/>
                <w:lang w:eastAsia="pt-BR"/>
                <w14:ligatures w14:val="standardContextual"/>
              </w:rPr>
              <w:t>LICITACON</w:t>
            </w:r>
          </w:p>
        </w:tc>
        <w:tc>
          <w:tcPr>
            <w:tcW w:w="1656" w:type="pct"/>
          </w:tcPr>
          <w:p w14:paraId="0CB42F81" w14:textId="52C4A497" w:rsidR="00D308DE" w:rsidRPr="00D308DE" w:rsidRDefault="00FB1E7B" w:rsidP="00D308DE">
            <w:pPr>
              <w:jc w:val="both"/>
              <w:rPr>
                <w:rFonts w:eastAsia="Arial"/>
                <w:kern w:val="2"/>
                <w:szCs w:val="22"/>
                <w:lang w:eastAsia="pt-BR"/>
                <w14:ligatures w14:val="standardContextual"/>
              </w:rPr>
            </w:pPr>
            <w:r w:rsidRPr="00FB1E7B">
              <w:rPr>
                <w:rFonts w:eastAsia="Arial"/>
                <w:b/>
                <w:bCs/>
                <w:kern w:val="2"/>
                <w:szCs w:val="22"/>
                <w:lang w:eastAsia="pt-BR"/>
                <w14:ligatures w14:val="standardContextual"/>
              </w:rPr>
              <w:t xml:space="preserve">PM DE TEUTÔNIA, </w:t>
            </w:r>
            <w:proofErr w:type="gramStart"/>
            <w:r w:rsidRPr="00FB1E7B">
              <w:rPr>
                <w:rFonts w:eastAsia="Arial"/>
                <w:b/>
                <w:bCs/>
                <w:kern w:val="2"/>
                <w:szCs w:val="22"/>
                <w:lang w:eastAsia="pt-BR"/>
                <w14:ligatures w14:val="standardContextual"/>
              </w:rPr>
              <w:t>Instrumento :</w:t>
            </w:r>
            <w:proofErr w:type="gramEnd"/>
            <w:r w:rsidRPr="00FB1E7B">
              <w:rPr>
                <w:rFonts w:eastAsia="Arial"/>
                <w:b/>
                <w:bCs/>
                <w:kern w:val="2"/>
                <w:szCs w:val="22"/>
                <w:lang w:eastAsia="pt-BR"/>
                <w14:ligatures w14:val="standardContextual"/>
              </w:rPr>
              <w:t xml:space="preserve"> Contrato, </w:t>
            </w:r>
            <w:proofErr w:type="spellStart"/>
            <w:r w:rsidRPr="00FB1E7B">
              <w:rPr>
                <w:rFonts w:eastAsia="Arial"/>
                <w:b/>
                <w:bCs/>
                <w:kern w:val="2"/>
                <w:szCs w:val="22"/>
                <w:lang w:eastAsia="pt-BR"/>
                <w14:ligatures w14:val="standardContextual"/>
              </w:rPr>
              <w:t>Nr</w:t>
            </w:r>
            <w:proofErr w:type="spellEnd"/>
            <w:r w:rsidRPr="00FB1E7B">
              <w:rPr>
                <w:rFonts w:eastAsia="Arial"/>
                <w:b/>
                <w:bCs/>
                <w:kern w:val="2"/>
                <w:szCs w:val="22"/>
                <w:lang w:eastAsia="pt-BR"/>
                <w14:ligatures w14:val="standardContextual"/>
              </w:rPr>
              <w:t>. : 36, Ano : 2024, Assinatura : 18/03/2024</w:t>
            </w:r>
          </w:p>
        </w:tc>
        <w:tc>
          <w:tcPr>
            <w:tcW w:w="624" w:type="pct"/>
          </w:tcPr>
          <w:p w14:paraId="778F1DA9" w14:textId="1A927EB0" w:rsidR="00D308DE" w:rsidRPr="00D308DE" w:rsidRDefault="00FB1E7B" w:rsidP="00D308DE">
            <w:pPr>
              <w:jc w:val="both"/>
              <w:rPr>
                <w:rFonts w:eastAsia="Arial"/>
                <w:kern w:val="2"/>
                <w:szCs w:val="22"/>
                <w:lang w:eastAsia="pt-BR"/>
                <w14:ligatures w14:val="standardContextual"/>
              </w:rPr>
            </w:pPr>
            <w:r w:rsidRPr="00FB1E7B">
              <w:rPr>
                <w:rFonts w:eastAsia="Arial"/>
                <w:kern w:val="2"/>
                <w:szCs w:val="22"/>
                <w:lang w:eastAsia="pt-BR"/>
                <w14:ligatures w14:val="standardContextual"/>
              </w:rPr>
              <w:t>3.494,00</w:t>
            </w:r>
          </w:p>
        </w:tc>
      </w:tr>
      <w:tr w:rsidR="00FB1E7B" w:rsidRPr="00D308DE" w14:paraId="235F7EBF" w14:textId="77777777" w:rsidTr="00FB1E7B">
        <w:tc>
          <w:tcPr>
            <w:tcW w:w="1640" w:type="pct"/>
            <w:gridSpan w:val="2"/>
          </w:tcPr>
          <w:p w14:paraId="198A2CBD" w14:textId="77777777" w:rsidR="00FB1E7B" w:rsidRPr="00D308DE" w:rsidRDefault="00FB1E7B" w:rsidP="00D308DE">
            <w:pPr>
              <w:jc w:val="both"/>
              <w:rPr>
                <w:rFonts w:eastAsia="Arial"/>
                <w:kern w:val="2"/>
                <w:szCs w:val="22"/>
                <w:lang w:eastAsia="pt-BR"/>
                <w14:ligatures w14:val="standardContextual"/>
              </w:rPr>
            </w:pPr>
          </w:p>
        </w:tc>
        <w:tc>
          <w:tcPr>
            <w:tcW w:w="1080" w:type="pct"/>
          </w:tcPr>
          <w:p w14:paraId="64E3140B" w14:textId="7F9641F3" w:rsidR="00FB1E7B" w:rsidRPr="00D308DE" w:rsidRDefault="00FB1E7B" w:rsidP="00D308DE">
            <w:pPr>
              <w:jc w:val="both"/>
              <w:rPr>
                <w:rFonts w:eastAsia="Arial"/>
                <w:kern w:val="2"/>
                <w:szCs w:val="22"/>
                <w:lang w:eastAsia="pt-BR"/>
                <w14:ligatures w14:val="standardContextual"/>
              </w:rPr>
            </w:pPr>
            <w:r>
              <w:rPr>
                <w:rFonts w:eastAsia="Arial"/>
                <w:kern w:val="2"/>
                <w:szCs w:val="22"/>
                <w:lang w:eastAsia="pt-BR"/>
                <w14:ligatures w14:val="standardContextual"/>
              </w:rPr>
              <w:t>LICITACON</w:t>
            </w:r>
          </w:p>
        </w:tc>
        <w:tc>
          <w:tcPr>
            <w:tcW w:w="1656" w:type="pct"/>
          </w:tcPr>
          <w:p w14:paraId="7684CB7A" w14:textId="6B36E950" w:rsidR="00FB1E7B" w:rsidRPr="00FB1E7B" w:rsidRDefault="00FB1E7B" w:rsidP="00D308DE">
            <w:pPr>
              <w:jc w:val="both"/>
              <w:rPr>
                <w:rFonts w:eastAsia="Arial"/>
                <w:b/>
                <w:bCs/>
                <w:kern w:val="2"/>
                <w:szCs w:val="22"/>
                <w:lang w:eastAsia="pt-BR"/>
                <w14:ligatures w14:val="standardContextual"/>
              </w:rPr>
            </w:pPr>
            <w:r w:rsidRPr="00FB1E7B">
              <w:rPr>
                <w:rFonts w:eastAsia="Arial"/>
                <w:b/>
                <w:bCs/>
                <w:kern w:val="2"/>
                <w:szCs w:val="22"/>
                <w:lang w:eastAsia="pt-BR"/>
                <w14:ligatures w14:val="standardContextual"/>
              </w:rPr>
              <w:t xml:space="preserve">PM DE CHUÍ, </w:t>
            </w:r>
            <w:proofErr w:type="gramStart"/>
            <w:r w:rsidRPr="00FB1E7B">
              <w:rPr>
                <w:rFonts w:eastAsia="Arial"/>
                <w:b/>
                <w:bCs/>
                <w:kern w:val="2"/>
                <w:szCs w:val="22"/>
                <w:lang w:eastAsia="pt-BR"/>
                <w14:ligatures w14:val="standardContextual"/>
              </w:rPr>
              <w:t>Instrumento :</w:t>
            </w:r>
            <w:proofErr w:type="gramEnd"/>
            <w:r w:rsidRPr="00FB1E7B">
              <w:rPr>
                <w:rFonts w:eastAsia="Arial"/>
                <w:b/>
                <w:bCs/>
                <w:kern w:val="2"/>
                <w:szCs w:val="22"/>
                <w:lang w:eastAsia="pt-BR"/>
                <w14:ligatures w14:val="standardContextual"/>
              </w:rPr>
              <w:t xml:space="preserve"> Contrato, </w:t>
            </w:r>
            <w:proofErr w:type="spellStart"/>
            <w:r w:rsidRPr="00FB1E7B">
              <w:rPr>
                <w:rFonts w:eastAsia="Arial"/>
                <w:b/>
                <w:bCs/>
                <w:kern w:val="2"/>
                <w:szCs w:val="22"/>
                <w:lang w:eastAsia="pt-BR"/>
                <w14:ligatures w14:val="standardContextual"/>
              </w:rPr>
              <w:t>Nr</w:t>
            </w:r>
            <w:proofErr w:type="spellEnd"/>
            <w:r w:rsidRPr="00FB1E7B">
              <w:rPr>
                <w:rFonts w:eastAsia="Arial"/>
                <w:b/>
                <w:bCs/>
                <w:kern w:val="2"/>
                <w:szCs w:val="22"/>
                <w:lang w:eastAsia="pt-BR"/>
                <w14:ligatures w14:val="standardContextual"/>
              </w:rPr>
              <w:t>. : 20, Ano : 2024, Assinatura : 01/07/2024</w:t>
            </w:r>
          </w:p>
        </w:tc>
        <w:tc>
          <w:tcPr>
            <w:tcW w:w="624" w:type="pct"/>
          </w:tcPr>
          <w:p w14:paraId="5F7EED39" w14:textId="61D1938D" w:rsidR="00FB1E7B" w:rsidRPr="00FB1E7B" w:rsidRDefault="00FB1E7B" w:rsidP="00D308DE">
            <w:pPr>
              <w:jc w:val="both"/>
              <w:rPr>
                <w:rFonts w:eastAsia="Arial"/>
                <w:kern w:val="2"/>
                <w:szCs w:val="22"/>
                <w:lang w:eastAsia="pt-BR"/>
                <w14:ligatures w14:val="standardContextual"/>
              </w:rPr>
            </w:pPr>
            <w:r>
              <w:rPr>
                <w:rFonts w:eastAsia="Arial"/>
                <w:kern w:val="2"/>
                <w:szCs w:val="22"/>
                <w:lang w:eastAsia="pt-BR"/>
                <w14:ligatures w14:val="standardContextual"/>
              </w:rPr>
              <w:t>2.300,00</w:t>
            </w:r>
          </w:p>
        </w:tc>
      </w:tr>
      <w:tr w:rsidR="00550B59" w:rsidRPr="00D308DE" w14:paraId="0CFF6389" w14:textId="77777777" w:rsidTr="00FB1E7B">
        <w:tc>
          <w:tcPr>
            <w:tcW w:w="1640" w:type="pct"/>
            <w:gridSpan w:val="2"/>
          </w:tcPr>
          <w:p w14:paraId="7DE32746" w14:textId="77777777" w:rsidR="00550B59" w:rsidRPr="00D308DE" w:rsidRDefault="00550B59" w:rsidP="00D308DE">
            <w:pPr>
              <w:jc w:val="both"/>
              <w:rPr>
                <w:rFonts w:eastAsia="Arial"/>
                <w:kern w:val="2"/>
                <w:szCs w:val="22"/>
                <w:lang w:eastAsia="pt-BR"/>
                <w14:ligatures w14:val="standardContextual"/>
              </w:rPr>
            </w:pPr>
          </w:p>
        </w:tc>
        <w:tc>
          <w:tcPr>
            <w:tcW w:w="1080" w:type="pct"/>
          </w:tcPr>
          <w:p w14:paraId="0E66B586" w14:textId="2551424A" w:rsidR="00550B59" w:rsidRDefault="00550B59" w:rsidP="00D308DE">
            <w:pPr>
              <w:jc w:val="both"/>
              <w:rPr>
                <w:rFonts w:eastAsia="Arial"/>
                <w:kern w:val="2"/>
                <w:szCs w:val="22"/>
                <w:lang w:eastAsia="pt-BR"/>
                <w14:ligatures w14:val="standardContextual"/>
              </w:rPr>
            </w:pPr>
            <w:r>
              <w:rPr>
                <w:rFonts w:eastAsia="Arial"/>
                <w:kern w:val="2"/>
                <w:szCs w:val="22"/>
                <w:lang w:eastAsia="pt-BR"/>
                <w14:ligatures w14:val="standardContextual"/>
              </w:rPr>
              <w:t>LICITACON</w:t>
            </w:r>
          </w:p>
        </w:tc>
        <w:tc>
          <w:tcPr>
            <w:tcW w:w="1656" w:type="pct"/>
          </w:tcPr>
          <w:p w14:paraId="154E8A5B" w14:textId="4A6E7226" w:rsidR="00550B59" w:rsidRPr="00FB1E7B" w:rsidRDefault="00550B59" w:rsidP="00D308DE">
            <w:pPr>
              <w:jc w:val="both"/>
              <w:rPr>
                <w:rFonts w:eastAsia="Arial"/>
                <w:b/>
                <w:bCs/>
                <w:kern w:val="2"/>
                <w:szCs w:val="22"/>
                <w:lang w:eastAsia="pt-BR"/>
                <w14:ligatures w14:val="standardContextual"/>
              </w:rPr>
            </w:pPr>
            <w:r w:rsidRPr="00550B59">
              <w:rPr>
                <w:rFonts w:eastAsia="Arial"/>
                <w:b/>
                <w:bCs/>
                <w:kern w:val="2"/>
                <w:szCs w:val="22"/>
                <w:lang w:eastAsia="pt-BR"/>
                <w14:ligatures w14:val="standardContextual"/>
              </w:rPr>
              <w:t xml:space="preserve"> PM DE SOLEDADE, </w:t>
            </w:r>
            <w:proofErr w:type="gramStart"/>
            <w:r w:rsidRPr="00550B59">
              <w:rPr>
                <w:rFonts w:eastAsia="Arial"/>
                <w:b/>
                <w:bCs/>
                <w:kern w:val="2"/>
                <w:szCs w:val="22"/>
                <w:lang w:eastAsia="pt-BR"/>
                <w14:ligatures w14:val="standardContextual"/>
              </w:rPr>
              <w:t>Instrumento :</w:t>
            </w:r>
            <w:proofErr w:type="gramEnd"/>
            <w:r w:rsidRPr="00550B59">
              <w:rPr>
                <w:rFonts w:eastAsia="Arial"/>
                <w:b/>
                <w:bCs/>
                <w:kern w:val="2"/>
                <w:szCs w:val="22"/>
                <w:lang w:eastAsia="pt-BR"/>
                <w14:ligatures w14:val="standardContextual"/>
              </w:rPr>
              <w:t xml:space="preserve"> Contrato, </w:t>
            </w:r>
            <w:proofErr w:type="spellStart"/>
            <w:r w:rsidRPr="00550B59">
              <w:rPr>
                <w:rFonts w:eastAsia="Arial"/>
                <w:b/>
                <w:bCs/>
                <w:kern w:val="2"/>
                <w:szCs w:val="22"/>
                <w:lang w:eastAsia="pt-BR"/>
                <w14:ligatures w14:val="standardContextual"/>
              </w:rPr>
              <w:t>Nr</w:t>
            </w:r>
            <w:proofErr w:type="spellEnd"/>
            <w:r w:rsidRPr="00550B59">
              <w:rPr>
                <w:rFonts w:eastAsia="Arial"/>
                <w:b/>
                <w:bCs/>
                <w:kern w:val="2"/>
                <w:szCs w:val="22"/>
                <w:lang w:eastAsia="pt-BR"/>
                <w14:ligatures w14:val="standardContextual"/>
              </w:rPr>
              <w:t>. : 20, Ano : 2024, Assinatura : 06/03/2024</w:t>
            </w:r>
          </w:p>
        </w:tc>
        <w:tc>
          <w:tcPr>
            <w:tcW w:w="624" w:type="pct"/>
          </w:tcPr>
          <w:p w14:paraId="011E9323" w14:textId="1F41066E" w:rsidR="00550B59" w:rsidRDefault="00550B59" w:rsidP="00D308DE">
            <w:pPr>
              <w:jc w:val="both"/>
              <w:rPr>
                <w:rFonts w:eastAsia="Arial"/>
                <w:kern w:val="2"/>
                <w:szCs w:val="22"/>
                <w:lang w:eastAsia="pt-BR"/>
                <w14:ligatures w14:val="standardContextual"/>
              </w:rPr>
            </w:pPr>
            <w:r>
              <w:rPr>
                <w:rFonts w:eastAsia="Arial"/>
                <w:kern w:val="2"/>
                <w:szCs w:val="22"/>
                <w:lang w:eastAsia="pt-BR"/>
                <w14:ligatures w14:val="standardContextual"/>
              </w:rPr>
              <w:t>2.500,00</w:t>
            </w:r>
          </w:p>
        </w:tc>
      </w:tr>
    </w:tbl>
    <w:p w14:paraId="779668D0" w14:textId="77777777" w:rsidR="00D308DE" w:rsidRPr="00C546BA" w:rsidRDefault="00D308DE" w:rsidP="00C546BA">
      <w:pPr>
        <w:jc w:val="both"/>
        <w:rPr>
          <w:rFonts w:eastAsia="Arial"/>
          <w:kern w:val="2"/>
          <w:szCs w:val="22"/>
          <w:lang w:eastAsia="pt-BR"/>
          <w14:ligatures w14:val="standardContextual"/>
        </w:rPr>
      </w:pPr>
    </w:p>
    <w:p w14:paraId="223D0C3E" w14:textId="77777777" w:rsidR="003E19DA" w:rsidRDefault="003E19DA" w:rsidP="00C546BA">
      <w:pPr>
        <w:pStyle w:val="NormalWeb"/>
        <w:spacing w:before="0" w:beforeAutospacing="0" w:after="0" w:afterAutospacing="0"/>
        <w:jc w:val="both"/>
        <w:rPr>
          <w:rFonts w:ascii="Arial" w:hAnsi="Arial" w:cs="Arial"/>
          <w:b/>
          <w:bCs/>
          <w:color w:val="000000"/>
          <w:sz w:val="22"/>
          <w:szCs w:val="22"/>
        </w:rPr>
      </w:pPr>
    </w:p>
    <w:p w14:paraId="7E959852" w14:textId="77777777" w:rsidR="009602A0" w:rsidRPr="00C546BA" w:rsidRDefault="009602A0" w:rsidP="00C546BA">
      <w:pPr>
        <w:pStyle w:val="NormalWeb"/>
        <w:spacing w:before="0" w:beforeAutospacing="0" w:after="0" w:afterAutospacing="0"/>
        <w:jc w:val="both"/>
        <w:rPr>
          <w:rFonts w:ascii="Arial" w:hAnsi="Arial" w:cs="Arial"/>
          <w:b/>
          <w:bCs/>
          <w:color w:val="000000"/>
          <w:sz w:val="22"/>
          <w:szCs w:val="22"/>
        </w:rPr>
      </w:pPr>
    </w:p>
    <w:p w14:paraId="0344706D" w14:textId="0BDF2526" w:rsidR="00B31BFD" w:rsidRPr="00944343" w:rsidRDefault="003339BD" w:rsidP="00944343">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10. ADEQUAÇÃO ORÇAMENTÁRIA</w:t>
      </w:r>
    </w:p>
    <w:p w14:paraId="0E32B3C3" w14:textId="477C3685" w:rsidR="003E19DA" w:rsidRPr="00C546BA" w:rsidRDefault="003E19DA" w:rsidP="00B31BFD">
      <w:pPr>
        <w:jc w:val="both"/>
        <w:rPr>
          <w:rFonts w:eastAsia="Arial"/>
          <w:kern w:val="2"/>
          <w:szCs w:val="22"/>
          <w:lang w:eastAsia="pt-BR"/>
          <w14:ligatures w14:val="standardContextual"/>
        </w:rPr>
      </w:pPr>
      <w:r w:rsidRPr="00C546BA">
        <w:rPr>
          <w:rFonts w:eastAsia="Arial"/>
          <w:kern w:val="2"/>
          <w:szCs w:val="22"/>
          <w:lang w:eastAsia="pt-BR"/>
          <w14:ligatures w14:val="standardContextual"/>
        </w:rPr>
        <w:t>O dispêndio financeiro decorrente da contratação ora pretendida decorrerá da dotação orçamentária:</w:t>
      </w:r>
    </w:p>
    <w:p w14:paraId="4F2F3B0E" w14:textId="77777777" w:rsidR="0030415D" w:rsidRPr="0030415D" w:rsidRDefault="0030415D" w:rsidP="0030415D">
      <w:pPr>
        <w:jc w:val="both"/>
        <w:rPr>
          <w:rFonts w:eastAsia="Arial"/>
          <w:kern w:val="2"/>
          <w:szCs w:val="22"/>
          <w:lang w:eastAsia="pt-BR"/>
          <w14:ligatures w14:val="standardContextual"/>
        </w:rPr>
      </w:pPr>
      <w:r w:rsidRPr="00CC4CFE">
        <w:rPr>
          <w:rFonts w:eastAsia="Arial"/>
          <w:kern w:val="2"/>
          <w:szCs w:val="22"/>
          <w:lang w:eastAsia="pt-BR"/>
          <w14:ligatures w14:val="standardContextual"/>
        </w:rPr>
        <w:t xml:space="preserve">Órgão: 09 - SECRETARIA MUNICIPAL DA ASSISTÊNCIA SOCIAL. Unidade Orçamentária: 01– Secretaria Municipal da Assistência Social. </w:t>
      </w:r>
      <w:proofErr w:type="spellStart"/>
      <w:proofErr w:type="gramStart"/>
      <w:r w:rsidRPr="00CC4CFE">
        <w:rPr>
          <w:rFonts w:eastAsia="Arial"/>
          <w:kern w:val="2"/>
          <w:szCs w:val="22"/>
          <w:lang w:eastAsia="pt-BR"/>
          <w14:ligatures w14:val="standardContextual"/>
        </w:rPr>
        <w:t>Proj</w:t>
      </w:r>
      <w:proofErr w:type="spellEnd"/>
      <w:r w:rsidRPr="00CC4CFE">
        <w:rPr>
          <w:rFonts w:eastAsia="Arial"/>
          <w:kern w:val="2"/>
          <w:szCs w:val="22"/>
          <w:lang w:eastAsia="pt-BR"/>
          <w14:ligatures w14:val="standardContextual"/>
        </w:rPr>
        <w:t>./</w:t>
      </w:r>
      <w:proofErr w:type="gramEnd"/>
      <w:r w:rsidRPr="00CC4CFE">
        <w:rPr>
          <w:rFonts w:eastAsia="Arial"/>
          <w:kern w:val="2"/>
          <w:szCs w:val="22"/>
          <w:lang w:eastAsia="pt-BR"/>
          <w14:ligatures w14:val="standardContextual"/>
        </w:rPr>
        <w:t>Atividade: 2.071 – Administração Geral – Assistência Social. Elementos: 332 - 3.3.90.39.00.00.00.00.0500 – Outros Serviços de Terceiros Pessoa Jurídica.</w:t>
      </w:r>
    </w:p>
    <w:p w14:paraId="54105F32" w14:textId="77777777" w:rsidR="0054210A" w:rsidRPr="00C546BA" w:rsidRDefault="0054210A" w:rsidP="00C546BA">
      <w:pPr>
        <w:jc w:val="both"/>
        <w:rPr>
          <w:szCs w:val="22"/>
        </w:rPr>
      </w:pPr>
    </w:p>
    <w:p w14:paraId="353C652D" w14:textId="77777777" w:rsidR="009744C0" w:rsidRDefault="009744C0" w:rsidP="00F47315">
      <w:pPr>
        <w:jc w:val="center"/>
        <w:rPr>
          <w:szCs w:val="22"/>
        </w:rPr>
      </w:pPr>
    </w:p>
    <w:p w14:paraId="6E55E4CF" w14:textId="69E7316C" w:rsidR="00AF43CC" w:rsidRDefault="00584795" w:rsidP="00F47315">
      <w:pPr>
        <w:jc w:val="center"/>
        <w:rPr>
          <w:szCs w:val="22"/>
        </w:rPr>
      </w:pPr>
      <w:r w:rsidRPr="00C546BA">
        <w:rPr>
          <w:szCs w:val="22"/>
        </w:rPr>
        <w:t xml:space="preserve">Miraguaí – RS, </w:t>
      </w:r>
      <w:r w:rsidR="00CC4CFE">
        <w:rPr>
          <w:szCs w:val="22"/>
        </w:rPr>
        <w:t>2</w:t>
      </w:r>
      <w:r w:rsidR="00807EBC">
        <w:rPr>
          <w:szCs w:val="22"/>
        </w:rPr>
        <w:t>9 de novembr</w:t>
      </w:r>
      <w:r w:rsidR="001F64D2">
        <w:rPr>
          <w:szCs w:val="22"/>
        </w:rPr>
        <w:t>o</w:t>
      </w:r>
      <w:r w:rsidRPr="00C546BA">
        <w:rPr>
          <w:szCs w:val="22"/>
        </w:rPr>
        <w:t xml:space="preserve"> de 2024.</w:t>
      </w:r>
    </w:p>
    <w:p w14:paraId="5360BE06" w14:textId="77777777" w:rsidR="00FB0375" w:rsidRDefault="00FB0375" w:rsidP="00F47315">
      <w:pPr>
        <w:jc w:val="center"/>
        <w:rPr>
          <w:szCs w:val="22"/>
        </w:rPr>
      </w:pPr>
    </w:p>
    <w:p w14:paraId="697AF54D" w14:textId="77777777" w:rsidR="00B31BFD" w:rsidRDefault="00B31BFD" w:rsidP="00F47315">
      <w:pPr>
        <w:jc w:val="center"/>
        <w:rPr>
          <w:szCs w:val="22"/>
        </w:rPr>
      </w:pPr>
    </w:p>
    <w:p w14:paraId="0AA0DB4E" w14:textId="77777777" w:rsidR="00944343" w:rsidRPr="00C546BA" w:rsidRDefault="00944343" w:rsidP="00F47315">
      <w:pPr>
        <w:jc w:val="center"/>
        <w:rPr>
          <w:szCs w:val="22"/>
        </w:rPr>
      </w:pPr>
    </w:p>
    <w:p w14:paraId="70CBF8EF" w14:textId="2C8578FF" w:rsidR="00766056" w:rsidRPr="00C546BA" w:rsidRDefault="00766056" w:rsidP="00F47315">
      <w:pPr>
        <w:jc w:val="center"/>
        <w:rPr>
          <w:szCs w:val="22"/>
        </w:rPr>
      </w:pPr>
      <w:r w:rsidRPr="00C546BA">
        <w:rPr>
          <w:szCs w:val="22"/>
        </w:rPr>
        <w:t>____________________________</w:t>
      </w:r>
      <w:r w:rsidR="00B26340">
        <w:rPr>
          <w:szCs w:val="22"/>
        </w:rPr>
        <w:t>_____</w:t>
      </w:r>
      <w:r w:rsidRPr="00C546BA">
        <w:rPr>
          <w:szCs w:val="22"/>
        </w:rPr>
        <w:t>__</w:t>
      </w:r>
    </w:p>
    <w:p w14:paraId="39CB0DD9" w14:textId="60F8C34E" w:rsidR="00766056" w:rsidRPr="009744C0" w:rsidRDefault="004254E5" w:rsidP="00F47315">
      <w:pPr>
        <w:jc w:val="center"/>
        <w:rPr>
          <w:b/>
          <w:bCs/>
          <w:i/>
          <w:iCs/>
          <w:szCs w:val="22"/>
        </w:rPr>
      </w:pPr>
      <w:r>
        <w:rPr>
          <w:b/>
          <w:bCs/>
          <w:i/>
          <w:iCs/>
          <w:szCs w:val="22"/>
        </w:rPr>
        <w:t>NEIDE VALK</w:t>
      </w:r>
    </w:p>
    <w:p w14:paraId="333289B5" w14:textId="0DEC167F" w:rsidR="009744C0" w:rsidRDefault="004254E5" w:rsidP="00F47315">
      <w:pPr>
        <w:jc w:val="center"/>
        <w:rPr>
          <w:i/>
          <w:iCs/>
          <w:szCs w:val="22"/>
        </w:rPr>
      </w:pPr>
      <w:r>
        <w:rPr>
          <w:i/>
          <w:iCs/>
          <w:szCs w:val="22"/>
        </w:rPr>
        <w:t>Secretária</w:t>
      </w:r>
      <w:r w:rsidR="00B26340">
        <w:rPr>
          <w:i/>
          <w:iCs/>
          <w:szCs w:val="22"/>
        </w:rPr>
        <w:t xml:space="preserve"> de </w:t>
      </w:r>
      <w:r>
        <w:rPr>
          <w:i/>
          <w:iCs/>
          <w:szCs w:val="22"/>
        </w:rPr>
        <w:t>Assistência Social</w:t>
      </w:r>
    </w:p>
    <w:p w14:paraId="0A110E44" w14:textId="77777777" w:rsidR="005B5C78" w:rsidRDefault="005B5C78" w:rsidP="00F47315">
      <w:pPr>
        <w:jc w:val="center"/>
        <w:rPr>
          <w:i/>
          <w:iCs/>
          <w:szCs w:val="22"/>
        </w:rPr>
      </w:pPr>
    </w:p>
    <w:p w14:paraId="4B5D0FAF" w14:textId="77777777" w:rsidR="005B5C78" w:rsidRDefault="005B5C78" w:rsidP="00F47315">
      <w:pPr>
        <w:jc w:val="center"/>
        <w:rPr>
          <w:i/>
          <w:iCs/>
          <w:szCs w:val="22"/>
        </w:rPr>
      </w:pPr>
    </w:p>
    <w:p w14:paraId="4C2F8344" w14:textId="7E9B34D5" w:rsidR="005B5C78" w:rsidRPr="005B5C78" w:rsidRDefault="005B5C78" w:rsidP="00F47315">
      <w:pPr>
        <w:jc w:val="center"/>
        <w:rPr>
          <w:b/>
          <w:i/>
          <w:iCs/>
          <w:szCs w:val="22"/>
        </w:rPr>
      </w:pPr>
      <w:r>
        <w:rPr>
          <w:b/>
          <w:i/>
          <w:iCs/>
          <w:szCs w:val="22"/>
        </w:rPr>
        <w:t xml:space="preserve"> </w:t>
      </w:r>
    </w:p>
    <w:sectPr w:rsidR="005B5C78" w:rsidRPr="005B5C78" w:rsidSect="00170234">
      <w:footerReference w:type="default" r:id="rId8"/>
      <w:pgSz w:w="11906" w:h="16838"/>
      <w:pgMar w:top="2552" w:right="1134" w:bottom="1985" w:left="1701"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4B204" w14:textId="77777777" w:rsidR="00D1189E" w:rsidRDefault="00D1189E">
      <w:r>
        <w:separator/>
      </w:r>
    </w:p>
  </w:endnote>
  <w:endnote w:type="continuationSeparator" w:id="0">
    <w:p w14:paraId="1D26CDD5" w14:textId="77777777" w:rsidR="00D1189E" w:rsidRDefault="00D1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6052721"/>
      <w:docPartObj>
        <w:docPartGallery w:val="Page Numbers (Bottom of Page)"/>
        <w:docPartUnique/>
      </w:docPartObj>
    </w:sdtPr>
    <w:sdtEndPr/>
    <w:sdtContent>
      <w:p w14:paraId="17B1D5B3" w14:textId="12214EB3" w:rsidR="00D1189E" w:rsidRDefault="00D1189E" w:rsidP="00732F1B">
        <w:pPr>
          <w:pStyle w:val="Rodap"/>
          <w:jc w:val="right"/>
        </w:pPr>
        <w:r>
          <w:fldChar w:fldCharType="begin"/>
        </w:r>
        <w:r>
          <w:instrText>PAGE   \* MERGEFORMAT</w:instrText>
        </w:r>
        <w:r>
          <w:fldChar w:fldCharType="separate"/>
        </w:r>
        <w:r w:rsidR="005B5C78">
          <w:rPr>
            <w:noProof/>
          </w:rPr>
          <w:t>3</w:t>
        </w:r>
        <w:r>
          <w:fldChar w:fldCharType="end"/>
        </w:r>
      </w:p>
    </w:sdtContent>
  </w:sdt>
  <w:p w14:paraId="543CF7EE" w14:textId="77777777" w:rsidR="00D1189E" w:rsidRPr="00502E0D" w:rsidRDefault="00D1189E"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7D7B5" w14:textId="77777777" w:rsidR="00D1189E" w:rsidRDefault="00D1189E">
      <w:r>
        <w:separator/>
      </w:r>
    </w:p>
  </w:footnote>
  <w:footnote w:type="continuationSeparator" w:id="0">
    <w:p w14:paraId="42627EA1" w14:textId="77777777" w:rsidR="00D1189E" w:rsidRDefault="00D11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AB20D0A"/>
    <w:multiLevelType w:val="hybridMultilevel"/>
    <w:tmpl w:val="DD3A80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EDA5083"/>
    <w:multiLevelType w:val="hybridMultilevel"/>
    <w:tmpl w:val="142C42DC"/>
    <w:lvl w:ilvl="0" w:tplc="9A0EA366">
      <w:start w:val="1"/>
      <w:numFmt w:val="low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6" w15:restartNumberingAfterBreak="0">
    <w:nsid w:val="6FF72234"/>
    <w:multiLevelType w:val="hybridMultilevel"/>
    <w:tmpl w:val="F6A253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21507833">
    <w:abstractNumId w:val="0"/>
  </w:num>
  <w:num w:numId="2" w16cid:durableId="1780102468">
    <w:abstractNumId w:val="1"/>
  </w:num>
  <w:num w:numId="3" w16cid:durableId="984158900">
    <w:abstractNumId w:val="4"/>
  </w:num>
  <w:num w:numId="4" w16cid:durableId="1423722014">
    <w:abstractNumId w:val="2"/>
  </w:num>
  <w:num w:numId="5" w16cid:durableId="305670750">
    <w:abstractNumId w:val="6"/>
  </w:num>
  <w:num w:numId="6" w16cid:durableId="1922595860">
    <w:abstractNumId w:val="3"/>
  </w:num>
  <w:num w:numId="7" w16cid:durableId="10565127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E0D"/>
    <w:rsid w:val="00007198"/>
    <w:rsid w:val="00013502"/>
    <w:rsid w:val="00013B6E"/>
    <w:rsid w:val="0002783F"/>
    <w:rsid w:val="00034C98"/>
    <w:rsid w:val="0003603D"/>
    <w:rsid w:val="0005289F"/>
    <w:rsid w:val="00053E01"/>
    <w:rsid w:val="00054D2D"/>
    <w:rsid w:val="00056018"/>
    <w:rsid w:val="000632BB"/>
    <w:rsid w:val="00071ED4"/>
    <w:rsid w:val="00076E4E"/>
    <w:rsid w:val="00084991"/>
    <w:rsid w:val="00090784"/>
    <w:rsid w:val="000921AB"/>
    <w:rsid w:val="000921E8"/>
    <w:rsid w:val="00092490"/>
    <w:rsid w:val="00092A81"/>
    <w:rsid w:val="000B091B"/>
    <w:rsid w:val="000B4D10"/>
    <w:rsid w:val="000C0348"/>
    <w:rsid w:val="000C0B7D"/>
    <w:rsid w:val="000C7C30"/>
    <w:rsid w:val="000D51A1"/>
    <w:rsid w:val="000E417E"/>
    <w:rsid w:val="000F34F6"/>
    <w:rsid w:val="000F365D"/>
    <w:rsid w:val="000F3E81"/>
    <w:rsid w:val="00112C7B"/>
    <w:rsid w:val="00115E99"/>
    <w:rsid w:val="00120E0C"/>
    <w:rsid w:val="00123E80"/>
    <w:rsid w:val="00135D0E"/>
    <w:rsid w:val="00145E19"/>
    <w:rsid w:val="00157024"/>
    <w:rsid w:val="0016035C"/>
    <w:rsid w:val="0016054F"/>
    <w:rsid w:val="001642B6"/>
    <w:rsid w:val="00167385"/>
    <w:rsid w:val="00170234"/>
    <w:rsid w:val="00174C92"/>
    <w:rsid w:val="00177582"/>
    <w:rsid w:val="0018150E"/>
    <w:rsid w:val="00181FE2"/>
    <w:rsid w:val="0019568D"/>
    <w:rsid w:val="001B124B"/>
    <w:rsid w:val="001C3A0F"/>
    <w:rsid w:val="001D16D4"/>
    <w:rsid w:val="001D4F88"/>
    <w:rsid w:val="001F64D2"/>
    <w:rsid w:val="00203C09"/>
    <w:rsid w:val="0020551E"/>
    <w:rsid w:val="0022044A"/>
    <w:rsid w:val="00231F44"/>
    <w:rsid w:val="002345E1"/>
    <w:rsid w:val="00237C50"/>
    <w:rsid w:val="0024029F"/>
    <w:rsid w:val="00241818"/>
    <w:rsid w:val="0024323B"/>
    <w:rsid w:val="00245A4D"/>
    <w:rsid w:val="00247EDE"/>
    <w:rsid w:val="002543A1"/>
    <w:rsid w:val="00257E37"/>
    <w:rsid w:val="00264D9D"/>
    <w:rsid w:val="002754A6"/>
    <w:rsid w:val="00275DC9"/>
    <w:rsid w:val="00276C95"/>
    <w:rsid w:val="0028692C"/>
    <w:rsid w:val="002B1997"/>
    <w:rsid w:val="002B3B55"/>
    <w:rsid w:val="002D163D"/>
    <w:rsid w:val="002D5F07"/>
    <w:rsid w:val="002F26B5"/>
    <w:rsid w:val="0030415D"/>
    <w:rsid w:val="00304421"/>
    <w:rsid w:val="00317E8C"/>
    <w:rsid w:val="00321CD0"/>
    <w:rsid w:val="00322D62"/>
    <w:rsid w:val="0032783D"/>
    <w:rsid w:val="003323D2"/>
    <w:rsid w:val="003339BD"/>
    <w:rsid w:val="0033619B"/>
    <w:rsid w:val="00357F2C"/>
    <w:rsid w:val="00360953"/>
    <w:rsid w:val="0037799F"/>
    <w:rsid w:val="00387AA6"/>
    <w:rsid w:val="003A1A5C"/>
    <w:rsid w:val="003B677C"/>
    <w:rsid w:val="003D4B43"/>
    <w:rsid w:val="003E01B0"/>
    <w:rsid w:val="003E10AF"/>
    <w:rsid w:val="003E19DA"/>
    <w:rsid w:val="003E3608"/>
    <w:rsid w:val="003E5CE9"/>
    <w:rsid w:val="003F372D"/>
    <w:rsid w:val="00401BA4"/>
    <w:rsid w:val="00401C3A"/>
    <w:rsid w:val="00406B2C"/>
    <w:rsid w:val="00410ADF"/>
    <w:rsid w:val="004254E5"/>
    <w:rsid w:val="00435AFA"/>
    <w:rsid w:val="004417A7"/>
    <w:rsid w:val="004469DB"/>
    <w:rsid w:val="00450915"/>
    <w:rsid w:val="0045094B"/>
    <w:rsid w:val="004511A1"/>
    <w:rsid w:val="00452171"/>
    <w:rsid w:val="0046538C"/>
    <w:rsid w:val="004820BE"/>
    <w:rsid w:val="0049267E"/>
    <w:rsid w:val="004A0242"/>
    <w:rsid w:val="004A4B5F"/>
    <w:rsid w:val="004A57E1"/>
    <w:rsid w:val="004A5831"/>
    <w:rsid w:val="004B0E9A"/>
    <w:rsid w:val="004B37C4"/>
    <w:rsid w:val="004C072E"/>
    <w:rsid w:val="004D14A5"/>
    <w:rsid w:val="004D675A"/>
    <w:rsid w:val="004D72FC"/>
    <w:rsid w:val="004E1E46"/>
    <w:rsid w:val="004E4F74"/>
    <w:rsid w:val="00502E0D"/>
    <w:rsid w:val="00520F9B"/>
    <w:rsid w:val="00523467"/>
    <w:rsid w:val="005337F0"/>
    <w:rsid w:val="005338EF"/>
    <w:rsid w:val="00533B87"/>
    <w:rsid w:val="00535E75"/>
    <w:rsid w:val="0054210A"/>
    <w:rsid w:val="005437B2"/>
    <w:rsid w:val="00550B59"/>
    <w:rsid w:val="0055235A"/>
    <w:rsid w:val="0056404E"/>
    <w:rsid w:val="005643B5"/>
    <w:rsid w:val="00564DC2"/>
    <w:rsid w:val="00571991"/>
    <w:rsid w:val="00571FEB"/>
    <w:rsid w:val="00581217"/>
    <w:rsid w:val="00584795"/>
    <w:rsid w:val="00590B3B"/>
    <w:rsid w:val="00592EA8"/>
    <w:rsid w:val="005A1890"/>
    <w:rsid w:val="005A2613"/>
    <w:rsid w:val="005A6D7F"/>
    <w:rsid w:val="005A7BCE"/>
    <w:rsid w:val="005B1006"/>
    <w:rsid w:val="005B5C78"/>
    <w:rsid w:val="005D0A15"/>
    <w:rsid w:val="005D1434"/>
    <w:rsid w:val="005E4757"/>
    <w:rsid w:val="005F4B9E"/>
    <w:rsid w:val="006031B8"/>
    <w:rsid w:val="00613399"/>
    <w:rsid w:val="00620EED"/>
    <w:rsid w:val="006212C8"/>
    <w:rsid w:val="00627A6A"/>
    <w:rsid w:val="00630C8F"/>
    <w:rsid w:val="0063265F"/>
    <w:rsid w:val="00635162"/>
    <w:rsid w:val="00645DCB"/>
    <w:rsid w:val="00661B04"/>
    <w:rsid w:val="006632EC"/>
    <w:rsid w:val="00686EA3"/>
    <w:rsid w:val="0069066E"/>
    <w:rsid w:val="006C3941"/>
    <w:rsid w:val="006C78F7"/>
    <w:rsid w:val="006D06E4"/>
    <w:rsid w:val="006E29C6"/>
    <w:rsid w:val="006F13FA"/>
    <w:rsid w:val="006F7A58"/>
    <w:rsid w:val="00706FCD"/>
    <w:rsid w:val="00712342"/>
    <w:rsid w:val="00720D03"/>
    <w:rsid w:val="00720FDF"/>
    <w:rsid w:val="00726AAE"/>
    <w:rsid w:val="00732F1B"/>
    <w:rsid w:val="00735CE5"/>
    <w:rsid w:val="00736BB3"/>
    <w:rsid w:val="007373F4"/>
    <w:rsid w:val="0074088D"/>
    <w:rsid w:val="007418F9"/>
    <w:rsid w:val="00744451"/>
    <w:rsid w:val="00746DA5"/>
    <w:rsid w:val="00755F25"/>
    <w:rsid w:val="00757551"/>
    <w:rsid w:val="0076178F"/>
    <w:rsid w:val="00766056"/>
    <w:rsid w:val="00770873"/>
    <w:rsid w:val="00770CB0"/>
    <w:rsid w:val="00774485"/>
    <w:rsid w:val="00785605"/>
    <w:rsid w:val="007A019D"/>
    <w:rsid w:val="007A5E07"/>
    <w:rsid w:val="007C0E10"/>
    <w:rsid w:val="007D1EC9"/>
    <w:rsid w:val="007D3A9D"/>
    <w:rsid w:val="007E7737"/>
    <w:rsid w:val="007F13E8"/>
    <w:rsid w:val="007F6228"/>
    <w:rsid w:val="00805B51"/>
    <w:rsid w:val="00807EBC"/>
    <w:rsid w:val="00813C3A"/>
    <w:rsid w:val="0081748B"/>
    <w:rsid w:val="00825E47"/>
    <w:rsid w:val="0083187F"/>
    <w:rsid w:val="00833D8E"/>
    <w:rsid w:val="00855A5B"/>
    <w:rsid w:val="008709B2"/>
    <w:rsid w:val="00870BA6"/>
    <w:rsid w:val="00881C74"/>
    <w:rsid w:val="0088253E"/>
    <w:rsid w:val="00886A7A"/>
    <w:rsid w:val="0089125B"/>
    <w:rsid w:val="00896676"/>
    <w:rsid w:val="0089786B"/>
    <w:rsid w:val="008B1386"/>
    <w:rsid w:val="008B398A"/>
    <w:rsid w:val="008C23C6"/>
    <w:rsid w:val="008C4775"/>
    <w:rsid w:val="008D11D1"/>
    <w:rsid w:val="008D3A67"/>
    <w:rsid w:val="008E16EC"/>
    <w:rsid w:val="008F3C7B"/>
    <w:rsid w:val="008F4385"/>
    <w:rsid w:val="00901B56"/>
    <w:rsid w:val="009057D3"/>
    <w:rsid w:val="0090749C"/>
    <w:rsid w:val="00907B55"/>
    <w:rsid w:val="009103C4"/>
    <w:rsid w:val="00917447"/>
    <w:rsid w:val="00933A18"/>
    <w:rsid w:val="00934C46"/>
    <w:rsid w:val="00944343"/>
    <w:rsid w:val="00946011"/>
    <w:rsid w:val="009538DB"/>
    <w:rsid w:val="009600DD"/>
    <w:rsid w:val="009602A0"/>
    <w:rsid w:val="0096624A"/>
    <w:rsid w:val="009744C0"/>
    <w:rsid w:val="0097768F"/>
    <w:rsid w:val="009927AC"/>
    <w:rsid w:val="009966BE"/>
    <w:rsid w:val="00996C8D"/>
    <w:rsid w:val="009B5957"/>
    <w:rsid w:val="009B7986"/>
    <w:rsid w:val="009C26E9"/>
    <w:rsid w:val="009C3170"/>
    <w:rsid w:val="009C5BC6"/>
    <w:rsid w:val="009D0FC5"/>
    <w:rsid w:val="009D1080"/>
    <w:rsid w:val="009D48B5"/>
    <w:rsid w:val="009F5767"/>
    <w:rsid w:val="00A04BBC"/>
    <w:rsid w:val="00A10C77"/>
    <w:rsid w:val="00A14341"/>
    <w:rsid w:val="00A17AB4"/>
    <w:rsid w:val="00A21CB3"/>
    <w:rsid w:val="00A25301"/>
    <w:rsid w:val="00A41F1E"/>
    <w:rsid w:val="00A52D48"/>
    <w:rsid w:val="00A62C84"/>
    <w:rsid w:val="00A73995"/>
    <w:rsid w:val="00A82DB3"/>
    <w:rsid w:val="00A8702C"/>
    <w:rsid w:val="00A94C95"/>
    <w:rsid w:val="00A96191"/>
    <w:rsid w:val="00A97676"/>
    <w:rsid w:val="00AA1058"/>
    <w:rsid w:val="00AA3B3D"/>
    <w:rsid w:val="00AA5971"/>
    <w:rsid w:val="00AA7C51"/>
    <w:rsid w:val="00AC4E37"/>
    <w:rsid w:val="00AC5512"/>
    <w:rsid w:val="00AC69E9"/>
    <w:rsid w:val="00AC6DE8"/>
    <w:rsid w:val="00AE3554"/>
    <w:rsid w:val="00AE66AB"/>
    <w:rsid w:val="00AF43CC"/>
    <w:rsid w:val="00B04BBE"/>
    <w:rsid w:val="00B1151E"/>
    <w:rsid w:val="00B158A8"/>
    <w:rsid w:val="00B26340"/>
    <w:rsid w:val="00B31BFD"/>
    <w:rsid w:val="00B33E44"/>
    <w:rsid w:val="00B41026"/>
    <w:rsid w:val="00B44F41"/>
    <w:rsid w:val="00B578A5"/>
    <w:rsid w:val="00B82CB8"/>
    <w:rsid w:val="00B96321"/>
    <w:rsid w:val="00B96D5C"/>
    <w:rsid w:val="00BA7EC0"/>
    <w:rsid w:val="00BC6F52"/>
    <w:rsid w:val="00BE4AAD"/>
    <w:rsid w:val="00BF288C"/>
    <w:rsid w:val="00C0274E"/>
    <w:rsid w:val="00C05ADB"/>
    <w:rsid w:val="00C117BA"/>
    <w:rsid w:val="00C13492"/>
    <w:rsid w:val="00C14553"/>
    <w:rsid w:val="00C1565E"/>
    <w:rsid w:val="00C17098"/>
    <w:rsid w:val="00C238D7"/>
    <w:rsid w:val="00C313BF"/>
    <w:rsid w:val="00C31B32"/>
    <w:rsid w:val="00C4112F"/>
    <w:rsid w:val="00C43870"/>
    <w:rsid w:val="00C4456B"/>
    <w:rsid w:val="00C46241"/>
    <w:rsid w:val="00C546BA"/>
    <w:rsid w:val="00C61F15"/>
    <w:rsid w:val="00C64969"/>
    <w:rsid w:val="00C742D1"/>
    <w:rsid w:val="00C7783A"/>
    <w:rsid w:val="00C829DF"/>
    <w:rsid w:val="00C90F73"/>
    <w:rsid w:val="00C949F0"/>
    <w:rsid w:val="00C94E71"/>
    <w:rsid w:val="00C96ABB"/>
    <w:rsid w:val="00CA1144"/>
    <w:rsid w:val="00CA2C87"/>
    <w:rsid w:val="00CB6315"/>
    <w:rsid w:val="00CC16CF"/>
    <w:rsid w:val="00CC37BB"/>
    <w:rsid w:val="00CC4CFE"/>
    <w:rsid w:val="00CC6C90"/>
    <w:rsid w:val="00CD1323"/>
    <w:rsid w:val="00CD642D"/>
    <w:rsid w:val="00CD7855"/>
    <w:rsid w:val="00CE1CE4"/>
    <w:rsid w:val="00CE2C30"/>
    <w:rsid w:val="00D008B8"/>
    <w:rsid w:val="00D1189E"/>
    <w:rsid w:val="00D16074"/>
    <w:rsid w:val="00D308DE"/>
    <w:rsid w:val="00D30D2D"/>
    <w:rsid w:val="00D31BAD"/>
    <w:rsid w:val="00D41025"/>
    <w:rsid w:val="00D44C1C"/>
    <w:rsid w:val="00D44CBC"/>
    <w:rsid w:val="00D44FBB"/>
    <w:rsid w:val="00D452AD"/>
    <w:rsid w:val="00D50ACD"/>
    <w:rsid w:val="00D56130"/>
    <w:rsid w:val="00D66959"/>
    <w:rsid w:val="00D7410F"/>
    <w:rsid w:val="00D75ECB"/>
    <w:rsid w:val="00D77493"/>
    <w:rsid w:val="00D83CC4"/>
    <w:rsid w:val="00DA1885"/>
    <w:rsid w:val="00DA63B7"/>
    <w:rsid w:val="00DA6930"/>
    <w:rsid w:val="00DA7412"/>
    <w:rsid w:val="00DB70C9"/>
    <w:rsid w:val="00DC018A"/>
    <w:rsid w:val="00DD01B8"/>
    <w:rsid w:val="00DD152B"/>
    <w:rsid w:val="00DD3B3E"/>
    <w:rsid w:val="00DE0B44"/>
    <w:rsid w:val="00DE34B5"/>
    <w:rsid w:val="00DE3DC8"/>
    <w:rsid w:val="00DE6639"/>
    <w:rsid w:val="00DE671F"/>
    <w:rsid w:val="00DF17E5"/>
    <w:rsid w:val="00DF1932"/>
    <w:rsid w:val="00DF7B37"/>
    <w:rsid w:val="00E07291"/>
    <w:rsid w:val="00E0768E"/>
    <w:rsid w:val="00E23A28"/>
    <w:rsid w:val="00E33A43"/>
    <w:rsid w:val="00E40A4A"/>
    <w:rsid w:val="00E40AD7"/>
    <w:rsid w:val="00E55CB8"/>
    <w:rsid w:val="00E569FF"/>
    <w:rsid w:val="00E56A69"/>
    <w:rsid w:val="00E60B44"/>
    <w:rsid w:val="00E63DFF"/>
    <w:rsid w:val="00E705CB"/>
    <w:rsid w:val="00E74498"/>
    <w:rsid w:val="00E80693"/>
    <w:rsid w:val="00E81601"/>
    <w:rsid w:val="00E830EB"/>
    <w:rsid w:val="00E9133C"/>
    <w:rsid w:val="00E9280A"/>
    <w:rsid w:val="00EA57E0"/>
    <w:rsid w:val="00EB0EA8"/>
    <w:rsid w:val="00EB12F8"/>
    <w:rsid w:val="00EB3014"/>
    <w:rsid w:val="00EB5414"/>
    <w:rsid w:val="00EE44EC"/>
    <w:rsid w:val="00EE774F"/>
    <w:rsid w:val="00EE7A0B"/>
    <w:rsid w:val="00EF2F3C"/>
    <w:rsid w:val="00EF3A01"/>
    <w:rsid w:val="00EF6160"/>
    <w:rsid w:val="00EF7DFF"/>
    <w:rsid w:val="00F01FB4"/>
    <w:rsid w:val="00F10A7D"/>
    <w:rsid w:val="00F14193"/>
    <w:rsid w:val="00F16B87"/>
    <w:rsid w:val="00F17BB8"/>
    <w:rsid w:val="00F246DD"/>
    <w:rsid w:val="00F323E8"/>
    <w:rsid w:val="00F47315"/>
    <w:rsid w:val="00F50A45"/>
    <w:rsid w:val="00F52C2B"/>
    <w:rsid w:val="00F619A0"/>
    <w:rsid w:val="00F62B2E"/>
    <w:rsid w:val="00F62C01"/>
    <w:rsid w:val="00F74086"/>
    <w:rsid w:val="00F744DE"/>
    <w:rsid w:val="00F778AA"/>
    <w:rsid w:val="00F81D43"/>
    <w:rsid w:val="00F93B9E"/>
    <w:rsid w:val="00F9774C"/>
    <w:rsid w:val="00FA3D17"/>
    <w:rsid w:val="00FA4B99"/>
    <w:rsid w:val="00FA5143"/>
    <w:rsid w:val="00FB0375"/>
    <w:rsid w:val="00FB1E7B"/>
    <w:rsid w:val="00FC0161"/>
    <w:rsid w:val="00FC2590"/>
    <w:rsid w:val="00FE3023"/>
    <w:rsid w:val="00FE7F2A"/>
    <w:rsid w:val="00FF37D4"/>
    <w:rsid w:val="00FF5FCC"/>
    <w:rsid w:val="00FF7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oNotEmbedSmartTags/>
  <w:decimalSymbol w:val=","/>
  <w:listSeparator w:val=";"/>
  <w14:docId w14:val="2D3003F4"/>
  <w15:docId w15:val="{C92025D1-9117-4046-BF40-2A2301E3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1150825522">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238A6-9629-4E8E-BBD7-0AC93177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4</Pages>
  <Words>1323</Words>
  <Characters>7145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8452</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JURIDICO</cp:lastModifiedBy>
  <cp:revision>75</cp:revision>
  <cp:lastPrinted>2024-03-06T19:15:00Z</cp:lastPrinted>
  <dcterms:created xsi:type="dcterms:W3CDTF">2024-02-09T18:40:00Z</dcterms:created>
  <dcterms:modified xsi:type="dcterms:W3CDTF">2024-12-10T13:35:00Z</dcterms:modified>
</cp:coreProperties>
</file>