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770728" w14:textId="5AF91EE6" w:rsidR="00946011" w:rsidRPr="00983629" w:rsidRDefault="0028692C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szCs w:val="22"/>
        </w:rPr>
      </w:pPr>
      <w:r w:rsidRPr="00983629">
        <w:rPr>
          <w:rFonts w:ascii="Times New Roman" w:hAnsi="Times New Roman" w:cs="Times New Roman"/>
          <w:b/>
          <w:szCs w:val="22"/>
        </w:rPr>
        <w:t>ESTUDO TÉCNICO PRELIMINAR</w:t>
      </w:r>
    </w:p>
    <w:p w14:paraId="490E0498" w14:textId="7A13D569" w:rsidR="00D008B8" w:rsidRPr="00983629" w:rsidRDefault="00D008B8" w:rsidP="006C2CD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983629">
        <w:rPr>
          <w:rFonts w:ascii="Times New Roman" w:hAnsi="Times New Roman" w:cs="Times New Roman"/>
          <w:b/>
          <w:bCs/>
          <w:szCs w:val="22"/>
        </w:rPr>
        <w:t xml:space="preserve">PROCESSO ADMINISTRATIVO Nº </w:t>
      </w:r>
      <w:r w:rsidR="0042718C" w:rsidRPr="00983629">
        <w:rPr>
          <w:rFonts w:ascii="Times New Roman" w:hAnsi="Times New Roman" w:cs="Times New Roman"/>
          <w:b/>
          <w:bCs/>
          <w:szCs w:val="22"/>
        </w:rPr>
        <w:t>47</w:t>
      </w:r>
      <w:r w:rsidR="00B46241" w:rsidRPr="00983629">
        <w:rPr>
          <w:rFonts w:ascii="Times New Roman" w:hAnsi="Times New Roman" w:cs="Times New Roman"/>
          <w:b/>
          <w:bCs/>
          <w:szCs w:val="22"/>
        </w:rPr>
        <w:t>/</w:t>
      </w:r>
      <w:r w:rsidR="005A3424" w:rsidRPr="00983629">
        <w:rPr>
          <w:rFonts w:ascii="Times New Roman" w:hAnsi="Times New Roman" w:cs="Times New Roman"/>
          <w:b/>
          <w:bCs/>
          <w:szCs w:val="22"/>
        </w:rPr>
        <w:t>202</w:t>
      </w:r>
      <w:r w:rsidR="0042718C" w:rsidRPr="00983629">
        <w:rPr>
          <w:rFonts w:ascii="Times New Roman" w:hAnsi="Times New Roman" w:cs="Times New Roman"/>
          <w:b/>
          <w:bCs/>
          <w:szCs w:val="22"/>
        </w:rPr>
        <w:t>6</w:t>
      </w:r>
    </w:p>
    <w:p w14:paraId="5FDCA43C" w14:textId="77777777" w:rsidR="006C2CD7" w:rsidRPr="00983629" w:rsidRDefault="006C2CD7" w:rsidP="006C2CD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b/>
          <w:bCs/>
          <w:szCs w:val="22"/>
        </w:rPr>
      </w:pPr>
    </w:p>
    <w:p w14:paraId="02BD1339" w14:textId="32C5A312" w:rsidR="00357F2C" w:rsidRPr="00983629" w:rsidRDefault="00357F2C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83629">
        <w:rPr>
          <w:rFonts w:ascii="Times New Roman" w:hAnsi="Times New Roman" w:cs="Times New Roman"/>
          <w:szCs w:val="22"/>
        </w:rPr>
        <w:t xml:space="preserve">Município de </w:t>
      </w:r>
      <w:r w:rsidR="001F7082" w:rsidRPr="00983629">
        <w:rPr>
          <w:rFonts w:ascii="Times New Roman" w:hAnsi="Times New Roman" w:cs="Times New Roman"/>
          <w:szCs w:val="22"/>
        </w:rPr>
        <w:t>Miraguaí - RS</w:t>
      </w:r>
    </w:p>
    <w:p w14:paraId="6E016256" w14:textId="3676A289" w:rsidR="002664D0" w:rsidRPr="00983629" w:rsidRDefault="00357F2C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83629">
        <w:rPr>
          <w:rFonts w:ascii="Times New Roman" w:hAnsi="Times New Roman" w:cs="Times New Roman"/>
          <w:szCs w:val="22"/>
        </w:rPr>
        <w:t>Secretaria Municipal de</w:t>
      </w:r>
      <w:r w:rsidR="002664D0" w:rsidRPr="00983629">
        <w:rPr>
          <w:rFonts w:ascii="Times New Roman" w:hAnsi="Times New Roman" w:cs="Times New Roman"/>
          <w:szCs w:val="22"/>
        </w:rPr>
        <w:t xml:space="preserve"> </w:t>
      </w:r>
      <w:r w:rsidR="00FD7649" w:rsidRPr="00983629">
        <w:rPr>
          <w:rFonts w:ascii="Times New Roman" w:hAnsi="Times New Roman" w:cs="Times New Roman"/>
          <w:szCs w:val="22"/>
        </w:rPr>
        <w:t>Assistência Social</w:t>
      </w:r>
    </w:p>
    <w:p w14:paraId="274572A9" w14:textId="7AA3757F" w:rsidR="00D008B8" w:rsidRPr="00983629" w:rsidRDefault="00AF43CC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983629">
        <w:rPr>
          <w:rFonts w:ascii="Times New Roman" w:hAnsi="Times New Roman" w:cs="Times New Roman"/>
          <w:szCs w:val="22"/>
        </w:rPr>
        <w:t xml:space="preserve">Necessidade da </w:t>
      </w:r>
      <w:r w:rsidR="00781E34" w:rsidRPr="00983629">
        <w:rPr>
          <w:rFonts w:ascii="Times New Roman" w:hAnsi="Times New Roman" w:cs="Times New Roman"/>
          <w:szCs w:val="22"/>
        </w:rPr>
        <w:t>Secretaria</w:t>
      </w:r>
      <w:r w:rsidRPr="00983629">
        <w:rPr>
          <w:rFonts w:ascii="Times New Roman" w:hAnsi="Times New Roman" w:cs="Times New Roman"/>
          <w:szCs w:val="22"/>
        </w:rPr>
        <w:t xml:space="preserve">: </w:t>
      </w:r>
      <w:r w:rsidR="00FD7649" w:rsidRPr="00983629">
        <w:rPr>
          <w:rFonts w:ascii="Times New Roman" w:hAnsi="Times New Roman" w:cs="Times New Roman"/>
          <w:szCs w:val="22"/>
        </w:rPr>
        <w:t xml:space="preserve">CREDENCIAMENTO de </w:t>
      </w:r>
      <w:r w:rsidR="007414B1" w:rsidRPr="00983629">
        <w:rPr>
          <w:rFonts w:ascii="Times New Roman" w:hAnsi="Times New Roman" w:cs="Times New Roman"/>
          <w:szCs w:val="22"/>
        </w:rPr>
        <w:t xml:space="preserve">empresas privadas e/ou instituições de longa permanência para prestação de </w:t>
      </w:r>
      <w:r w:rsidR="007414B1" w:rsidRPr="00983629">
        <w:rPr>
          <w:rFonts w:ascii="Times New Roman" w:hAnsi="Times New Roman" w:cs="Times New Roman"/>
          <w:b/>
          <w:bCs/>
          <w:szCs w:val="22"/>
        </w:rPr>
        <w:t>serviços de acolhimento institucional de idosos, conforme demanda da Secretaria Municipal de Assistência Social de Miraguaí/RS.</w:t>
      </w:r>
    </w:p>
    <w:p w14:paraId="76716548" w14:textId="77777777" w:rsidR="007414B1" w:rsidRPr="00983629" w:rsidRDefault="007414B1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45970B3C" w14:textId="01E14BCB" w:rsidR="00F62C01" w:rsidRPr="00983629" w:rsidRDefault="00D008B8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983629">
        <w:rPr>
          <w:rFonts w:ascii="Times New Roman" w:hAnsi="Times New Roman" w:cs="Times New Roman"/>
          <w:b/>
          <w:bCs/>
          <w:szCs w:val="22"/>
        </w:rPr>
        <w:t>1. DESCRIÇÃO DA NECESSIDADE</w:t>
      </w:r>
    </w:p>
    <w:p w14:paraId="66D2EFF3" w14:textId="6A8FEC08" w:rsidR="00FD7649" w:rsidRPr="00983629" w:rsidRDefault="007C6843" w:rsidP="00FD7649">
      <w:pPr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983629">
        <w:rPr>
          <w:rFonts w:ascii="Times New Roman" w:hAnsi="Times New Roman" w:cs="Times New Roman"/>
          <w:szCs w:val="22"/>
        </w:rPr>
        <w:t>O presente estudo técnico preliminar tem</w:t>
      </w:r>
      <w:r w:rsidR="00FD7649" w:rsidRPr="00983629">
        <w:rPr>
          <w:rFonts w:ascii="Times New Roman" w:hAnsi="Times New Roman" w:cs="Times New Roman"/>
          <w:szCs w:val="22"/>
        </w:rPr>
        <w:t xml:space="preserve"> por</w:t>
      </w:r>
      <w:r w:rsidRPr="00983629">
        <w:rPr>
          <w:rFonts w:ascii="Times New Roman" w:hAnsi="Times New Roman" w:cs="Times New Roman"/>
          <w:szCs w:val="22"/>
        </w:rPr>
        <w:t xml:space="preserve"> objeto </w:t>
      </w:r>
      <w:r w:rsidR="00FD7649" w:rsidRPr="00983629">
        <w:rPr>
          <w:rFonts w:ascii="Times New Roman" w:hAnsi="Times New Roman" w:cs="Times New Roman"/>
          <w:szCs w:val="22"/>
        </w:rPr>
        <w:t xml:space="preserve">o CREDENCIAMENTO de empresas especializadas na prestação de serviços de </w:t>
      </w:r>
      <w:r w:rsidR="00FD7649" w:rsidRPr="00983629">
        <w:rPr>
          <w:rFonts w:ascii="Times New Roman" w:hAnsi="Times New Roman" w:cs="Times New Roman"/>
          <w:b/>
          <w:bCs/>
          <w:szCs w:val="22"/>
        </w:rPr>
        <w:t xml:space="preserve">Acolhimento Institucional </w:t>
      </w:r>
      <w:r w:rsidR="007414B1" w:rsidRPr="00983629">
        <w:rPr>
          <w:rFonts w:ascii="Times New Roman" w:hAnsi="Times New Roman" w:cs="Times New Roman"/>
          <w:b/>
          <w:bCs/>
          <w:szCs w:val="22"/>
        </w:rPr>
        <w:t>de idosos, conforme demanda da Secretaria Municipal de Assistência Social de Miraguaí/RS</w:t>
      </w:r>
      <w:r w:rsidR="003355F4" w:rsidRPr="00983629">
        <w:rPr>
          <w:rFonts w:ascii="Times New Roman" w:hAnsi="Times New Roman" w:cs="Times New Roman"/>
          <w:szCs w:val="22"/>
        </w:rPr>
        <w:t>.</w:t>
      </w:r>
    </w:p>
    <w:p w14:paraId="39DEF8B6" w14:textId="3E97F65C" w:rsidR="70D445CB" w:rsidRDefault="00FD7649" w:rsidP="00FD764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7EE9D54C">
        <w:rPr>
          <w:rFonts w:ascii="Times New Roman" w:hAnsi="Times New Roman" w:cs="Times New Roman"/>
        </w:rPr>
        <w:t>Os serviços</w:t>
      </w:r>
      <w:r w:rsidR="70D445CB" w:rsidRPr="7EE9D54C">
        <w:rPr>
          <w:rFonts w:ascii="Times New Roman" w:hAnsi="Times New Roman" w:cs="Times New Roman"/>
        </w:rPr>
        <w:t xml:space="preserve"> são</w:t>
      </w:r>
      <w:r w:rsidRPr="7EE9D54C">
        <w:rPr>
          <w:rFonts w:ascii="Times New Roman" w:hAnsi="Times New Roman" w:cs="Times New Roman"/>
        </w:rPr>
        <w:t xml:space="preserve"> </w:t>
      </w:r>
      <w:r w:rsidR="70D445CB" w:rsidRPr="7EE9D54C">
        <w:rPr>
          <w:rFonts w:ascii="Times New Roman" w:hAnsi="Times New Roman" w:cs="Times New Roman"/>
        </w:rPr>
        <w:t>descrit</w:t>
      </w:r>
      <w:r w:rsidRPr="7EE9D54C">
        <w:rPr>
          <w:rFonts w:ascii="Times New Roman" w:hAnsi="Times New Roman" w:cs="Times New Roman"/>
        </w:rPr>
        <w:t>o</w:t>
      </w:r>
      <w:r w:rsidR="70D445CB" w:rsidRPr="7EE9D54C">
        <w:rPr>
          <w:rFonts w:ascii="Times New Roman" w:hAnsi="Times New Roman" w:cs="Times New Roman"/>
        </w:rPr>
        <w:t xml:space="preserve">s abaixo: 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102"/>
        <w:gridCol w:w="5889"/>
        <w:gridCol w:w="1329"/>
      </w:tblGrid>
      <w:tr w:rsidR="00FD7649" w:rsidRPr="00983629" w14:paraId="6B529384" w14:textId="77777777" w:rsidTr="7EE9D54C">
        <w:trPr>
          <w:trHeight w:val="367"/>
        </w:trPr>
        <w:tc>
          <w:tcPr>
            <w:tcW w:w="942" w:type="dxa"/>
            <w:vAlign w:val="center"/>
          </w:tcPr>
          <w:p w14:paraId="316078C1" w14:textId="77777777" w:rsidR="00FD7649" w:rsidRPr="00983629" w:rsidRDefault="00FD7649" w:rsidP="7EE9D54C">
            <w:pPr>
              <w:suppressLineNumbers/>
              <w:tabs>
                <w:tab w:val="left" w:pos="121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83629">
              <w:rPr>
                <w:rFonts w:ascii="Times New Roman" w:hAnsi="Times New Roman" w:cs="Times New Roman"/>
                <w:b/>
                <w:bCs/>
                <w:szCs w:val="22"/>
              </w:rPr>
              <w:t>Item</w:t>
            </w:r>
          </w:p>
        </w:tc>
        <w:tc>
          <w:tcPr>
            <w:tcW w:w="1102" w:type="dxa"/>
            <w:vAlign w:val="center"/>
          </w:tcPr>
          <w:p w14:paraId="5D054885" w14:textId="77777777" w:rsidR="00FD7649" w:rsidRPr="00983629" w:rsidRDefault="00FD7649" w:rsidP="7EE9D54C">
            <w:pPr>
              <w:suppressLineNumbers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83629">
              <w:rPr>
                <w:rFonts w:ascii="Times New Roman" w:hAnsi="Times New Roman" w:cs="Times New Roman"/>
                <w:b/>
                <w:bCs/>
                <w:szCs w:val="22"/>
              </w:rPr>
              <w:t>Unid.</w:t>
            </w:r>
          </w:p>
        </w:tc>
        <w:tc>
          <w:tcPr>
            <w:tcW w:w="5889" w:type="dxa"/>
            <w:vAlign w:val="center"/>
          </w:tcPr>
          <w:p w14:paraId="2EBC104D" w14:textId="77777777" w:rsidR="00FD7649" w:rsidRPr="00983629" w:rsidRDefault="00FD7649" w:rsidP="7EE9D54C">
            <w:pPr>
              <w:suppressLineNumbers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83629">
              <w:rPr>
                <w:rFonts w:ascii="Times New Roman" w:hAnsi="Times New Roman" w:cs="Times New Roman"/>
                <w:b/>
                <w:bCs/>
                <w:szCs w:val="22"/>
              </w:rPr>
              <w:t>Especificação</w:t>
            </w:r>
          </w:p>
        </w:tc>
        <w:tc>
          <w:tcPr>
            <w:tcW w:w="1329" w:type="dxa"/>
            <w:vAlign w:val="center"/>
          </w:tcPr>
          <w:p w14:paraId="7FCA28B8" w14:textId="77777777" w:rsidR="00FD7649" w:rsidRPr="00983629" w:rsidRDefault="00FD7649" w:rsidP="7EE9D54C">
            <w:pPr>
              <w:suppressLineNumbers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83629">
              <w:rPr>
                <w:rFonts w:ascii="Times New Roman" w:hAnsi="Times New Roman" w:cs="Times New Roman"/>
                <w:b/>
                <w:bCs/>
                <w:szCs w:val="22"/>
              </w:rPr>
              <w:t>Quant.</w:t>
            </w:r>
          </w:p>
        </w:tc>
      </w:tr>
      <w:tr w:rsidR="00FD7649" w:rsidRPr="00983629" w14:paraId="08F32F35" w14:textId="77777777" w:rsidTr="7EE9D54C">
        <w:trPr>
          <w:trHeight w:val="367"/>
        </w:trPr>
        <w:tc>
          <w:tcPr>
            <w:tcW w:w="942" w:type="dxa"/>
            <w:vAlign w:val="center"/>
          </w:tcPr>
          <w:p w14:paraId="59F22065" w14:textId="77777777" w:rsidR="00FD7649" w:rsidRPr="00983629" w:rsidRDefault="00FD7649" w:rsidP="7EE9D54C">
            <w:pPr>
              <w:suppressLineNumbers/>
              <w:tabs>
                <w:tab w:val="left" w:pos="1210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83629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1102" w:type="dxa"/>
            <w:vAlign w:val="center"/>
          </w:tcPr>
          <w:p w14:paraId="38D19CD5" w14:textId="56A9FC93" w:rsidR="00FD7649" w:rsidRPr="00983629" w:rsidRDefault="06305B59" w:rsidP="7EE9D5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lang w:eastAsia="pt-BR"/>
              </w:rPr>
            </w:pPr>
            <w:r w:rsidRPr="00983629">
              <w:rPr>
                <w:rFonts w:ascii="Times New Roman" w:hAnsi="Times New Roman" w:cs="Times New Roman"/>
                <w:szCs w:val="22"/>
                <w:lang w:eastAsia="pt-BR"/>
              </w:rPr>
              <w:t>VAGA</w:t>
            </w:r>
          </w:p>
        </w:tc>
        <w:tc>
          <w:tcPr>
            <w:tcW w:w="5889" w:type="dxa"/>
            <w:vAlign w:val="center"/>
          </w:tcPr>
          <w:p w14:paraId="5C7A5E8F" w14:textId="6CE776E3" w:rsidR="00FD7649" w:rsidRPr="00983629" w:rsidRDefault="7C0E53B2" w:rsidP="7EE9D54C">
            <w:pPr>
              <w:tabs>
                <w:tab w:val="left" w:pos="1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lang w:eastAsia="pt-BR"/>
              </w:rPr>
            </w:pPr>
            <w:r w:rsidRPr="00983629">
              <w:rPr>
                <w:rFonts w:ascii="Times New Roman" w:hAnsi="Times New Roman" w:cs="Times New Roman"/>
                <w:szCs w:val="22"/>
                <w:lang w:eastAsia="pt-BR"/>
              </w:rPr>
              <w:t xml:space="preserve">Acolhimento Institucional de </w:t>
            </w:r>
            <w:r w:rsidR="007414B1" w:rsidRPr="00983629">
              <w:rPr>
                <w:rFonts w:ascii="Times New Roman" w:hAnsi="Times New Roman" w:cs="Times New Roman"/>
                <w:szCs w:val="22"/>
                <w:lang w:eastAsia="pt-BR"/>
              </w:rPr>
              <w:t>idosos acima de 60 (sessenta) anos</w:t>
            </w:r>
          </w:p>
        </w:tc>
        <w:tc>
          <w:tcPr>
            <w:tcW w:w="1329" w:type="dxa"/>
            <w:vAlign w:val="center"/>
          </w:tcPr>
          <w:p w14:paraId="5D8A8337" w14:textId="1A5459D4" w:rsidR="00FD7649" w:rsidRPr="00983629" w:rsidRDefault="00983629" w:rsidP="7EE9D54C">
            <w:pPr>
              <w:autoSpaceDE w:val="0"/>
              <w:autoSpaceDN w:val="0"/>
              <w:adjustRightInd w:val="0"/>
              <w:ind w:right="57"/>
              <w:jc w:val="center"/>
              <w:rPr>
                <w:rFonts w:ascii="Times New Roman" w:hAnsi="Times New Roman" w:cs="Times New Roman"/>
                <w:szCs w:val="22"/>
                <w:lang w:eastAsia="pt-BR"/>
              </w:rPr>
            </w:pPr>
            <w:r>
              <w:rPr>
                <w:rFonts w:ascii="Times New Roman" w:hAnsi="Times New Roman" w:cs="Times New Roman"/>
                <w:szCs w:val="22"/>
                <w:lang w:eastAsia="pt-BR"/>
              </w:rPr>
              <w:t>10</w:t>
            </w:r>
            <w:r w:rsidR="007414B1" w:rsidRPr="00983629">
              <w:rPr>
                <w:rFonts w:ascii="Times New Roman" w:hAnsi="Times New Roman" w:cs="Times New Roman"/>
                <w:szCs w:val="22"/>
                <w:lang w:eastAsia="pt-BR"/>
              </w:rPr>
              <w:t xml:space="preserve"> </w:t>
            </w:r>
            <w:r w:rsidR="06305B59" w:rsidRPr="00983629">
              <w:rPr>
                <w:rFonts w:ascii="Times New Roman" w:hAnsi="Times New Roman" w:cs="Times New Roman"/>
                <w:szCs w:val="22"/>
                <w:lang w:eastAsia="pt-BR"/>
              </w:rPr>
              <w:t>vagas</w:t>
            </w:r>
          </w:p>
        </w:tc>
      </w:tr>
    </w:tbl>
    <w:p w14:paraId="42210FD0" w14:textId="77777777" w:rsidR="001F7082" w:rsidRPr="006655EB" w:rsidRDefault="001F7082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0B12F2F1" w14:textId="0C830FE8" w:rsidR="00D008B8" w:rsidRPr="006655EB" w:rsidRDefault="00825E4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 xml:space="preserve">2. </w:t>
      </w:r>
      <w:r w:rsidR="00F10A7D" w:rsidRPr="006655EB">
        <w:rPr>
          <w:rFonts w:ascii="Times New Roman" w:hAnsi="Times New Roman" w:cs="Times New Roman"/>
          <w:b/>
          <w:bCs/>
          <w:szCs w:val="22"/>
        </w:rPr>
        <w:t>ALINHAMENTO ENTRE A CONTRATAÇÃO E O PLANEJAMENTO</w:t>
      </w:r>
    </w:p>
    <w:p w14:paraId="2F88CE9B" w14:textId="518D44D8" w:rsidR="00825E47" w:rsidRPr="006655EB" w:rsidRDefault="00825E47" w:rsidP="7EE9D54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7EE9D54C">
        <w:rPr>
          <w:rFonts w:ascii="Times New Roman" w:hAnsi="Times New Roman" w:cs="Times New Roman"/>
        </w:rPr>
        <w:t xml:space="preserve">A contratação pretendida </w:t>
      </w:r>
      <w:r w:rsidR="00D31BAD" w:rsidRPr="7EE9D54C">
        <w:rPr>
          <w:rFonts w:ascii="Times New Roman" w:hAnsi="Times New Roman" w:cs="Times New Roman"/>
        </w:rPr>
        <w:t>está prevista no Plano de Contratações Anual do Município de</w:t>
      </w:r>
      <w:r w:rsidR="002664D0" w:rsidRPr="7EE9D54C">
        <w:rPr>
          <w:rFonts w:ascii="Times New Roman" w:hAnsi="Times New Roman" w:cs="Times New Roman"/>
        </w:rPr>
        <w:t xml:space="preserve"> </w:t>
      </w:r>
      <w:r w:rsidR="001F7082" w:rsidRPr="7EE9D54C">
        <w:rPr>
          <w:rFonts w:ascii="Times New Roman" w:hAnsi="Times New Roman" w:cs="Times New Roman"/>
        </w:rPr>
        <w:t>Miraguaí</w:t>
      </w:r>
      <w:r w:rsidR="00D31BAD" w:rsidRPr="7EE9D54C">
        <w:rPr>
          <w:rFonts w:ascii="Times New Roman" w:hAnsi="Times New Roman" w:cs="Times New Roman"/>
        </w:rPr>
        <w:t>,</w:t>
      </w:r>
      <w:r w:rsidR="00F10A7D" w:rsidRPr="7EE9D54C">
        <w:rPr>
          <w:rFonts w:ascii="Times New Roman" w:hAnsi="Times New Roman" w:cs="Times New Roman"/>
        </w:rPr>
        <w:t xml:space="preserve"> como se vê do item</w:t>
      </w:r>
      <w:r w:rsidR="00813C3A" w:rsidRPr="7EE9D54C">
        <w:rPr>
          <w:rFonts w:ascii="Times New Roman" w:hAnsi="Times New Roman" w:cs="Times New Roman"/>
        </w:rPr>
        <w:t xml:space="preserve"> </w:t>
      </w:r>
      <w:r w:rsidR="001F7082" w:rsidRPr="7EE9D54C">
        <w:rPr>
          <w:rFonts w:ascii="Times New Roman" w:hAnsi="Times New Roman" w:cs="Times New Roman"/>
        </w:rPr>
        <w:t>“</w:t>
      </w:r>
      <w:r w:rsidR="00FD7649" w:rsidRPr="7EE9D54C">
        <w:rPr>
          <w:rFonts w:ascii="Times New Roman" w:hAnsi="Times New Roman" w:cs="Times New Roman"/>
        </w:rPr>
        <w:t>8</w:t>
      </w:r>
      <w:r w:rsidR="007414B1">
        <w:rPr>
          <w:rFonts w:ascii="Times New Roman" w:hAnsi="Times New Roman" w:cs="Times New Roman"/>
        </w:rPr>
        <w:t>1</w:t>
      </w:r>
      <w:r w:rsidR="001F7082" w:rsidRPr="7EE9D54C">
        <w:rPr>
          <w:rFonts w:ascii="Times New Roman" w:hAnsi="Times New Roman" w:cs="Times New Roman"/>
        </w:rPr>
        <w:t>”</w:t>
      </w:r>
      <w:r w:rsidR="002664D0" w:rsidRPr="7EE9D54C">
        <w:rPr>
          <w:rFonts w:ascii="Times New Roman" w:hAnsi="Times New Roman" w:cs="Times New Roman"/>
        </w:rPr>
        <w:t xml:space="preserve"> </w:t>
      </w:r>
      <w:r w:rsidR="00813C3A" w:rsidRPr="7EE9D54C">
        <w:rPr>
          <w:rFonts w:ascii="Times New Roman" w:hAnsi="Times New Roman" w:cs="Times New Roman"/>
        </w:rPr>
        <w:t>daquele documento,</w:t>
      </w:r>
      <w:r w:rsidR="00D31BAD" w:rsidRPr="7EE9D54C">
        <w:rPr>
          <w:rFonts w:ascii="Times New Roman" w:hAnsi="Times New Roman" w:cs="Times New Roman"/>
        </w:rPr>
        <w:t xml:space="preserve"> estando assim alinhada com o planejamento desta Administração</w:t>
      </w:r>
      <w:r w:rsidR="00957E7B" w:rsidRPr="7EE9D54C">
        <w:rPr>
          <w:rFonts w:ascii="Times New Roman" w:hAnsi="Times New Roman" w:cs="Times New Roman"/>
        </w:rPr>
        <w:t>, alterando-se entretanto, a forma de contratação, dada a alta demanda e urgência nos atendimentos que surgem</w:t>
      </w:r>
      <w:r w:rsidR="379A6A7B" w:rsidRPr="7EE9D54C">
        <w:rPr>
          <w:rFonts w:ascii="Times New Roman" w:hAnsi="Times New Roman" w:cs="Times New Roman"/>
        </w:rPr>
        <w:t xml:space="preserve"> e a necessidade de ter credenciadas as instituições para que haja o encaminhamento dos </w:t>
      </w:r>
      <w:r w:rsidR="00583A6D">
        <w:rPr>
          <w:rFonts w:ascii="Times New Roman" w:hAnsi="Times New Roman" w:cs="Times New Roman"/>
        </w:rPr>
        <w:t>idosos</w:t>
      </w:r>
      <w:r w:rsidR="379A6A7B" w:rsidRPr="7EE9D54C">
        <w:rPr>
          <w:rFonts w:ascii="Times New Roman" w:hAnsi="Times New Roman" w:cs="Times New Roman"/>
        </w:rPr>
        <w:t xml:space="preserve">. </w:t>
      </w:r>
    </w:p>
    <w:p w14:paraId="37F605BF" w14:textId="77777777" w:rsidR="00962245" w:rsidRPr="006655EB" w:rsidRDefault="00962245" w:rsidP="00F01689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14:paraId="31FE7DC5" w14:textId="167F97FA" w:rsidR="00D31BAD" w:rsidRPr="006655EB" w:rsidRDefault="00D31BAD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3. DESCRIÇÃO DOS REQUISITOS DA CONTRATAÇÃO</w:t>
      </w:r>
    </w:p>
    <w:p w14:paraId="5BD4D907" w14:textId="014BDF4D" w:rsidR="00805C9C" w:rsidRPr="00805C9C" w:rsidRDefault="00805C9C" w:rsidP="00805C9C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3.1</w:t>
      </w:r>
      <w:r w:rsidR="002E673B">
        <w:rPr>
          <w:rFonts w:ascii="Times New Roman" w:hAnsi="Times New Roman" w:cs="Times New Roman"/>
          <w:szCs w:val="22"/>
        </w:rPr>
        <w:t xml:space="preserve"> </w:t>
      </w:r>
      <w:r w:rsidRPr="00805C9C">
        <w:rPr>
          <w:rFonts w:ascii="Times New Roman" w:hAnsi="Times New Roman" w:cs="Times New Roman"/>
          <w:szCs w:val="22"/>
        </w:rPr>
        <w:t>A CONTRATANTE se reserva o direito de exercer o controle e a fiscalização dos serviços, conforme descrição e quantidade solicitada pelo Município.</w:t>
      </w:r>
    </w:p>
    <w:p w14:paraId="0F96C966" w14:textId="4B8C046B" w:rsidR="00805C9C" w:rsidRPr="00805C9C" w:rsidRDefault="00805C9C" w:rsidP="00805C9C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805C9C">
        <w:rPr>
          <w:rFonts w:ascii="Times New Roman" w:hAnsi="Times New Roman" w:cs="Times New Roman"/>
          <w:szCs w:val="22"/>
        </w:rPr>
        <w:t>.2 Os serviços deverão ser prestados</w:t>
      </w:r>
      <w:r w:rsidR="002E673B">
        <w:rPr>
          <w:rFonts w:ascii="Times New Roman" w:hAnsi="Times New Roman" w:cs="Times New Roman"/>
          <w:szCs w:val="22"/>
        </w:rPr>
        <w:t xml:space="preserve"> de</w:t>
      </w:r>
      <w:r w:rsidRPr="00805C9C">
        <w:rPr>
          <w:rFonts w:ascii="Times New Roman" w:hAnsi="Times New Roman" w:cs="Times New Roman"/>
          <w:szCs w:val="22"/>
        </w:rPr>
        <w:t xml:space="preserve"> acordo com as especificações do edital</w:t>
      </w:r>
      <w:r w:rsidR="002E673B">
        <w:rPr>
          <w:rFonts w:ascii="Times New Roman" w:hAnsi="Times New Roman" w:cs="Times New Roman"/>
          <w:szCs w:val="22"/>
        </w:rPr>
        <w:t xml:space="preserve"> e termo de referência</w:t>
      </w:r>
      <w:r w:rsidRPr="00805C9C">
        <w:rPr>
          <w:rFonts w:ascii="Times New Roman" w:hAnsi="Times New Roman" w:cs="Times New Roman"/>
          <w:szCs w:val="22"/>
        </w:rPr>
        <w:t>, conforme necessidade.</w:t>
      </w:r>
    </w:p>
    <w:p w14:paraId="26B8F817" w14:textId="5B655682" w:rsidR="00805C9C" w:rsidRPr="00805C9C" w:rsidRDefault="00805C9C" w:rsidP="00805C9C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805C9C">
        <w:rPr>
          <w:rFonts w:ascii="Times New Roman" w:hAnsi="Times New Roman" w:cs="Times New Roman"/>
          <w:szCs w:val="22"/>
        </w:rPr>
        <w:t>.3 O Município se reserva o direito de adquirir apenas parte dos serviços contratados, objeto deste contrato, de acordo com a necessidade e conveniência da Administração.</w:t>
      </w:r>
    </w:p>
    <w:p w14:paraId="21126060" w14:textId="23091B5D" w:rsidR="00805C9C" w:rsidRPr="00805C9C" w:rsidRDefault="00805C9C" w:rsidP="00805C9C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805C9C">
        <w:rPr>
          <w:rFonts w:ascii="Times New Roman" w:hAnsi="Times New Roman" w:cs="Times New Roman"/>
          <w:szCs w:val="22"/>
        </w:rPr>
        <w:t xml:space="preserve">.4 O Município efetuará o pagamento dos serviços, objeto deste contrato, após a </w:t>
      </w:r>
      <w:r w:rsidR="003D2171">
        <w:rPr>
          <w:rFonts w:ascii="Times New Roman" w:hAnsi="Times New Roman" w:cs="Times New Roman"/>
          <w:szCs w:val="22"/>
        </w:rPr>
        <w:t xml:space="preserve">prestação do serviço </w:t>
      </w:r>
      <w:r w:rsidRPr="00805C9C">
        <w:rPr>
          <w:rFonts w:ascii="Times New Roman" w:hAnsi="Times New Roman" w:cs="Times New Roman"/>
          <w:szCs w:val="22"/>
        </w:rPr>
        <w:t>mediante solicitação do Município, no prazo de até</w:t>
      </w:r>
      <w:r w:rsidR="00167AAC">
        <w:rPr>
          <w:rFonts w:ascii="Times New Roman" w:hAnsi="Times New Roman" w:cs="Times New Roman"/>
          <w:szCs w:val="22"/>
        </w:rPr>
        <w:t xml:space="preserve"> 30</w:t>
      </w:r>
      <w:r w:rsidRPr="00805C9C">
        <w:rPr>
          <w:rFonts w:ascii="Times New Roman" w:hAnsi="Times New Roman" w:cs="Times New Roman"/>
          <w:szCs w:val="22"/>
        </w:rPr>
        <w:t xml:space="preserve"> (</w:t>
      </w:r>
      <w:r w:rsidR="00167AAC">
        <w:rPr>
          <w:rFonts w:ascii="Times New Roman" w:hAnsi="Times New Roman" w:cs="Times New Roman"/>
          <w:szCs w:val="22"/>
        </w:rPr>
        <w:t>trinta</w:t>
      </w:r>
      <w:r w:rsidRPr="00805C9C">
        <w:rPr>
          <w:rFonts w:ascii="Times New Roman" w:hAnsi="Times New Roman" w:cs="Times New Roman"/>
          <w:szCs w:val="22"/>
        </w:rPr>
        <w:t xml:space="preserve">) dias após </w:t>
      </w:r>
      <w:r w:rsidR="00167AAC">
        <w:rPr>
          <w:rFonts w:ascii="Times New Roman" w:hAnsi="Times New Roman" w:cs="Times New Roman"/>
          <w:szCs w:val="22"/>
        </w:rPr>
        <w:t>a apresentação da nota fiscal</w:t>
      </w:r>
      <w:r w:rsidR="003D2171">
        <w:rPr>
          <w:rFonts w:ascii="Times New Roman" w:hAnsi="Times New Roman" w:cs="Times New Roman"/>
          <w:szCs w:val="22"/>
        </w:rPr>
        <w:t xml:space="preserve">. </w:t>
      </w:r>
    </w:p>
    <w:p w14:paraId="45A5AB1F" w14:textId="621BB7F4" w:rsidR="00A742CC" w:rsidRDefault="00805C9C" w:rsidP="48FDEA6E">
      <w:pPr>
        <w:jc w:val="both"/>
        <w:rPr>
          <w:rFonts w:ascii="Times New Roman" w:hAnsi="Times New Roman" w:cs="Times New Roman"/>
        </w:rPr>
      </w:pPr>
      <w:r w:rsidRPr="48FDEA6E">
        <w:rPr>
          <w:rFonts w:ascii="Times New Roman" w:hAnsi="Times New Roman" w:cs="Times New Roman"/>
        </w:rPr>
        <w:t>3.5 O termo inicial do contrato será o de sua assinatura e o final ocorrerá no prazo de</w:t>
      </w:r>
      <w:r w:rsidR="006E5852" w:rsidRPr="48FDEA6E">
        <w:rPr>
          <w:rFonts w:ascii="Times New Roman" w:hAnsi="Times New Roman" w:cs="Times New Roman"/>
        </w:rPr>
        <w:t xml:space="preserve"> </w:t>
      </w:r>
      <w:r w:rsidR="00167AAC">
        <w:rPr>
          <w:rFonts w:ascii="Times New Roman" w:hAnsi="Times New Roman" w:cs="Times New Roman"/>
        </w:rPr>
        <w:t>12 meses</w:t>
      </w:r>
      <w:r w:rsidRPr="48FDEA6E">
        <w:rPr>
          <w:rFonts w:ascii="Times New Roman" w:hAnsi="Times New Roman" w:cs="Times New Roman"/>
        </w:rPr>
        <w:t xml:space="preserve">, podendo ser prorrogado, desde que haja previsão em edital e que a autoridade competente ateste que as condições </w:t>
      </w:r>
      <w:r w:rsidRPr="48FDEA6E">
        <w:rPr>
          <w:rFonts w:ascii="Times New Roman" w:hAnsi="Times New Roman" w:cs="Times New Roman"/>
        </w:rPr>
        <w:lastRenderedPageBreak/>
        <w:t>e os preços permanecem vantajosos para a Administração, permitida a negociação com o contratado ou a extinção contratual sem ônus para qualquer das partes, nos termos do artigo 107 da lei 14.133/2021.</w:t>
      </w:r>
    </w:p>
    <w:p w14:paraId="45537FDA" w14:textId="0FAFB69D" w:rsidR="00D3204C" w:rsidRPr="00D3204C" w:rsidRDefault="4C42A0B0" w:rsidP="00D3204C">
      <w:pPr>
        <w:jc w:val="both"/>
        <w:rPr>
          <w:rFonts w:ascii="Times New Roman" w:hAnsi="Times New Roman" w:cs="Times New Roman"/>
          <w:bCs/>
        </w:rPr>
      </w:pPr>
      <w:r w:rsidRPr="48FDEA6E">
        <w:rPr>
          <w:rFonts w:ascii="Times New Roman" w:hAnsi="Times New Roman" w:cs="Times New Roman"/>
        </w:rPr>
        <w:t xml:space="preserve">3.6 </w:t>
      </w:r>
      <w:r w:rsidR="00D3204C">
        <w:rPr>
          <w:rFonts w:ascii="Times New Roman" w:hAnsi="Times New Roman" w:cs="Times New Roman"/>
        </w:rPr>
        <w:t>O credenciado deverá</w:t>
      </w:r>
      <w:r w:rsidR="00D3204C">
        <w:rPr>
          <w:rFonts w:ascii="Times New Roman" w:hAnsi="Times New Roman" w:cs="Times New Roman"/>
          <w:bCs/>
        </w:rPr>
        <w:t xml:space="preserve"> atender as seguintes exigências</w:t>
      </w:r>
      <w:r w:rsidR="00D3204C" w:rsidRPr="00D3204C">
        <w:rPr>
          <w:rFonts w:ascii="Times New Roman" w:hAnsi="Times New Roman" w:cs="Times New Roman"/>
          <w:bCs/>
        </w:rPr>
        <w:t>:</w:t>
      </w:r>
    </w:p>
    <w:p w14:paraId="1FC84A5C" w14:textId="39888498" w:rsidR="00D3204C" w:rsidRPr="00D3204C" w:rsidRDefault="00D3204C" w:rsidP="00D3204C">
      <w:pPr>
        <w:jc w:val="both"/>
        <w:rPr>
          <w:rFonts w:ascii="Times New Roman" w:hAnsi="Times New Roman" w:cs="Times New Roman"/>
        </w:rPr>
      </w:pPr>
      <w:r w:rsidRPr="00D3204C">
        <w:rPr>
          <w:rFonts w:ascii="Times New Roman" w:hAnsi="Times New Roman" w:cs="Times New Roman"/>
          <w:b/>
        </w:rPr>
        <w:t xml:space="preserve"> Acolhimento e Atendimento Integral:</w:t>
      </w:r>
    </w:p>
    <w:p w14:paraId="61D95EBF" w14:textId="0AC6D90A" w:rsidR="00D3204C" w:rsidRPr="00D3204C" w:rsidRDefault="00D3204C" w:rsidP="00D3204C">
      <w:pPr>
        <w:jc w:val="both"/>
        <w:rPr>
          <w:rFonts w:ascii="Times New Roman" w:hAnsi="Times New Roman" w:cs="Times New Roman"/>
        </w:rPr>
      </w:pPr>
      <w:r w:rsidRPr="00D3204C">
        <w:rPr>
          <w:rFonts w:ascii="Times New Roman" w:hAnsi="Times New Roman" w:cs="Times New Roman"/>
        </w:rPr>
        <w:t>O serviço deverá garantir o acolhimento em ambiente institucional que respeite os direitos</w:t>
      </w:r>
      <w:r w:rsidR="00C84E31">
        <w:rPr>
          <w:rFonts w:ascii="Times New Roman" w:hAnsi="Times New Roman" w:cs="Times New Roman"/>
        </w:rPr>
        <w:t xml:space="preserve"> do</w:t>
      </w:r>
      <w:r w:rsidRPr="00D3204C">
        <w:rPr>
          <w:rFonts w:ascii="Times New Roman" w:hAnsi="Times New Roman" w:cs="Times New Roman"/>
        </w:rPr>
        <w:t xml:space="preserve"> </w:t>
      </w:r>
      <w:r w:rsidR="007414B1">
        <w:rPr>
          <w:rFonts w:ascii="Times New Roman" w:hAnsi="Times New Roman" w:cs="Times New Roman"/>
        </w:rPr>
        <w:t>idoso</w:t>
      </w:r>
      <w:r w:rsidRPr="00D3204C">
        <w:rPr>
          <w:rFonts w:ascii="Times New Roman" w:hAnsi="Times New Roman" w:cs="Times New Roman"/>
        </w:rPr>
        <w:t>, com todas as condições necessárias para o tratamento e proteção.</w:t>
      </w:r>
    </w:p>
    <w:p w14:paraId="6B14AF7C" w14:textId="05DC730E" w:rsidR="00D3204C" w:rsidRPr="00D3204C" w:rsidRDefault="00D3204C" w:rsidP="00D3204C">
      <w:pPr>
        <w:jc w:val="both"/>
        <w:rPr>
          <w:rFonts w:ascii="Times New Roman" w:hAnsi="Times New Roman" w:cs="Times New Roman"/>
          <w:b/>
        </w:rPr>
      </w:pPr>
      <w:r w:rsidRPr="00D3204C">
        <w:rPr>
          <w:rFonts w:ascii="Times New Roman" w:hAnsi="Times New Roman" w:cs="Times New Roman"/>
          <w:b/>
        </w:rPr>
        <w:t>Atendimento Clínico e de Saúde:</w:t>
      </w:r>
    </w:p>
    <w:p w14:paraId="139D09AE" w14:textId="3DC2FC42" w:rsidR="00D3204C" w:rsidRPr="00D3204C" w:rsidRDefault="00D3204C" w:rsidP="00D3204C">
      <w:pPr>
        <w:jc w:val="both"/>
        <w:rPr>
          <w:rFonts w:ascii="Times New Roman" w:hAnsi="Times New Roman" w:cs="Times New Roman"/>
        </w:rPr>
      </w:pPr>
      <w:r w:rsidRPr="00D3204C">
        <w:rPr>
          <w:rFonts w:ascii="Times New Roman" w:hAnsi="Times New Roman" w:cs="Times New Roman"/>
        </w:rPr>
        <w:t xml:space="preserve">A contratada deverá fornecer atendimento clínico integral, incluindo o acompanhamento médico (pediátrico, psiquiátrico e outras especialidades necessárias), psicológico, social, e de enfermagem, conforme as necessidades dos acolhidos. As intervenções médicas, psicológicas e sociais são realizadas de acordo com a situação de </w:t>
      </w:r>
      <w:r w:rsidR="007414B1">
        <w:rPr>
          <w:rFonts w:ascii="Times New Roman" w:hAnsi="Times New Roman" w:cs="Times New Roman"/>
        </w:rPr>
        <w:t>idoso</w:t>
      </w:r>
      <w:r w:rsidRPr="00D3204C">
        <w:rPr>
          <w:rFonts w:ascii="Times New Roman" w:hAnsi="Times New Roman" w:cs="Times New Roman"/>
        </w:rPr>
        <w:t>, com o fornecimento de medicamentos e tratamentos pertinentes, quando necessário.</w:t>
      </w:r>
    </w:p>
    <w:p w14:paraId="4A7A839B" w14:textId="75F2CBC3" w:rsidR="00D3204C" w:rsidRPr="00D3204C" w:rsidRDefault="00D3204C" w:rsidP="00D3204C">
      <w:pPr>
        <w:jc w:val="both"/>
        <w:rPr>
          <w:rFonts w:ascii="Times New Roman" w:hAnsi="Times New Roman" w:cs="Times New Roman"/>
        </w:rPr>
      </w:pPr>
      <w:r w:rsidRPr="00D3204C">
        <w:rPr>
          <w:rFonts w:ascii="Times New Roman" w:hAnsi="Times New Roman" w:cs="Times New Roman"/>
          <w:b/>
          <w:bCs/>
        </w:rPr>
        <w:t>Alimentação, Higiene e Conforto:</w:t>
      </w:r>
    </w:p>
    <w:p w14:paraId="59179C03" w14:textId="4BA4B7AE" w:rsidR="00D3204C" w:rsidRPr="00D3204C" w:rsidRDefault="00D3204C" w:rsidP="00D3204C">
      <w:pPr>
        <w:jc w:val="both"/>
        <w:rPr>
          <w:rFonts w:ascii="Times New Roman" w:hAnsi="Times New Roman" w:cs="Times New Roman"/>
        </w:rPr>
      </w:pPr>
      <w:r w:rsidRPr="00D3204C">
        <w:rPr>
          <w:rFonts w:ascii="Times New Roman" w:hAnsi="Times New Roman" w:cs="Times New Roman"/>
        </w:rPr>
        <w:t xml:space="preserve">A contratada será responsável pela oferta de alimentação diária adequada, roupas, calçados e material de higiene pessoal para </w:t>
      </w:r>
      <w:r w:rsidR="007414B1">
        <w:rPr>
          <w:rFonts w:ascii="Times New Roman" w:hAnsi="Times New Roman" w:cs="Times New Roman"/>
        </w:rPr>
        <w:t>os idosos</w:t>
      </w:r>
      <w:r w:rsidRPr="00D3204C">
        <w:rPr>
          <w:rFonts w:ascii="Times New Roman" w:hAnsi="Times New Roman" w:cs="Times New Roman"/>
        </w:rPr>
        <w:t xml:space="preserve"> acolhidos. Esses itens devem atender às necessidades básicas, respeitando os direitos e a dignidade dos acolhidos, conforme os padrões estabelecidos pela legislação vigente.</w:t>
      </w:r>
    </w:p>
    <w:p w14:paraId="79C8FC99" w14:textId="5646EC5E" w:rsidR="00D3204C" w:rsidRPr="00D3204C" w:rsidRDefault="00D3204C" w:rsidP="00D3204C">
      <w:pPr>
        <w:jc w:val="both"/>
        <w:rPr>
          <w:rFonts w:ascii="Times New Roman" w:hAnsi="Times New Roman" w:cs="Times New Roman"/>
          <w:b/>
          <w:bCs/>
        </w:rPr>
      </w:pPr>
      <w:r w:rsidRPr="00D3204C">
        <w:rPr>
          <w:rFonts w:ascii="Times New Roman" w:hAnsi="Times New Roman" w:cs="Times New Roman"/>
          <w:b/>
          <w:bCs/>
        </w:rPr>
        <w:t>Apoio Familiar e Comunitário:</w:t>
      </w:r>
    </w:p>
    <w:p w14:paraId="2E8F6DCC" w14:textId="72D7A3B4" w:rsidR="00D3204C" w:rsidRPr="00D3204C" w:rsidRDefault="00D3204C" w:rsidP="00D3204C">
      <w:pPr>
        <w:jc w:val="both"/>
        <w:rPr>
          <w:rFonts w:ascii="Times New Roman" w:hAnsi="Times New Roman" w:cs="Times New Roman"/>
        </w:rPr>
      </w:pPr>
      <w:r w:rsidRPr="00D3204C">
        <w:rPr>
          <w:rFonts w:ascii="Times New Roman" w:hAnsi="Times New Roman" w:cs="Times New Roman"/>
        </w:rPr>
        <w:t xml:space="preserve">O serviço deve favorecer o convívio familiar e comunitário, oferecendo atendimento individualizado e em pequenos grupos, respeitando a individualidade e os vínculos afetivos </w:t>
      </w:r>
      <w:r w:rsidR="007414B1">
        <w:rPr>
          <w:rFonts w:ascii="Times New Roman" w:hAnsi="Times New Roman" w:cs="Times New Roman"/>
        </w:rPr>
        <w:t>do</w:t>
      </w:r>
      <w:r w:rsidRPr="00D3204C">
        <w:rPr>
          <w:rFonts w:ascii="Times New Roman" w:hAnsi="Times New Roman" w:cs="Times New Roman"/>
        </w:rPr>
        <w:t>s</w:t>
      </w:r>
      <w:r w:rsidR="007414B1">
        <w:rPr>
          <w:rFonts w:ascii="Times New Roman" w:hAnsi="Times New Roman" w:cs="Times New Roman"/>
        </w:rPr>
        <w:t xml:space="preserve"> idosos</w:t>
      </w:r>
      <w:r w:rsidRPr="00D3204C">
        <w:rPr>
          <w:rFonts w:ascii="Times New Roman" w:hAnsi="Times New Roman" w:cs="Times New Roman"/>
        </w:rPr>
        <w:t xml:space="preserve"> com suas famílias. Deve ser priorizada a reintegração familiar, quando possível</w:t>
      </w:r>
      <w:r w:rsidR="007414B1">
        <w:rPr>
          <w:rFonts w:ascii="Times New Roman" w:hAnsi="Times New Roman" w:cs="Times New Roman"/>
        </w:rPr>
        <w:t>.</w:t>
      </w:r>
    </w:p>
    <w:p w14:paraId="4F73FA75" w14:textId="21AE7718" w:rsidR="00D3204C" w:rsidRPr="00D3204C" w:rsidRDefault="00D3204C" w:rsidP="00D3204C">
      <w:pPr>
        <w:jc w:val="both"/>
        <w:rPr>
          <w:rFonts w:ascii="Times New Roman" w:hAnsi="Times New Roman" w:cs="Times New Roman"/>
          <w:b/>
          <w:lang w:val="x-none"/>
        </w:rPr>
      </w:pPr>
      <w:r w:rsidRPr="00D3204C">
        <w:rPr>
          <w:rFonts w:ascii="Times New Roman" w:hAnsi="Times New Roman" w:cs="Times New Roman"/>
          <w:b/>
          <w:lang w:val="x-none"/>
        </w:rPr>
        <w:t>Aspectos da Instituição e Ambiente:</w:t>
      </w:r>
    </w:p>
    <w:p w14:paraId="2F5C420E" w14:textId="2E0715FC" w:rsidR="00D3204C" w:rsidRPr="00D3204C" w:rsidRDefault="00D3204C" w:rsidP="00D3204C">
      <w:pPr>
        <w:jc w:val="both"/>
        <w:rPr>
          <w:rFonts w:ascii="Times New Roman" w:hAnsi="Times New Roman" w:cs="Times New Roman"/>
        </w:rPr>
      </w:pPr>
      <w:r w:rsidRPr="00D3204C">
        <w:rPr>
          <w:rFonts w:ascii="Times New Roman" w:hAnsi="Times New Roman" w:cs="Times New Roman"/>
        </w:rPr>
        <w:t xml:space="preserve">A instituição deverá proporcionar um ambiente que tenha as características de uma residência, com espaço acolhedor, e que se aproxime da realidade sociocultural da comunidade de origem </w:t>
      </w:r>
      <w:r w:rsidR="007414B1">
        <w:rPr>
          <w:rFonts w:ascii="Times New Roman" w:hAnsi="Times New Roman" w:cs="Times New Roman"/>
        </w:rPr>
        <w:t>dos idosos</w:t>
      </w:r>
      <w:r w:rsidRPr="00D3204C">
        <w:rPr>
          <w:rFonts w:ascii="Times New Roman" w:hAnsi="Times New Roman" w:cs="Times New Roman"/>
        </w:rPr>
        <w:t xml:space="preserve"> atendidos. A instituição deverá estar localizada em área acessível, de forma a não se distanciar da comunidade de origem.</w:t>
      </w:r>
    </w:p>
    <w:p w14:paraId="015EEDFA" w14:textId="5981707C" w:rsidR="00D3204C" w:rsidRPr="00D3204C" w:rsidRDefault="007414B1" w:rsidP="00D3204C">
      <w:pPr>
        <w:jc w:val="both"/>
        <w:rPr>
          <w:rFonts w:ascii="Times New Roman" w:hAnsi="Times New Roman" w:cs="Times New Roman"/>
          <w:b/>
          <w:lang w:val="x-none"/>
        </w:rPr>
      </w:pPr>
      <w:r>
        <w:rPr>
          <w:rFonts w:ascii="Times New Roman" w:hAnsi="Times New Roman" w:cs="Times New Roman"/>
          <w:b/>
          <w:lang w:val="x-none"/>
        </w:rPr>
        <w:t>Autonomia e Proteção Integral:</w:t>
      </w:r>
    </w:p>
    <w:p w14:paraId="3DAE4542" w14:textId="78A8F2A9" w:rsidR="00D3204C" w:rsidRDefault="007414B1" w:rsidP="00D3204C">
      <w:pPr>
        <w:jc w:val="both"/>
        <w:rPr>
          <w:rFonts w:ascii="Times New Roman" w:hAnsi="Times New Roman" w:cs="Times New Roman"/>
        </w:rPr>
      </w:pPr>
      <w:r w:rsidRPr="007414B1">
        <w:rPr>
          <w:rFonts w:ascii="Times New Roman" w:hAnsi="Times New Roman" w:cs="Times New Roman"/>
        </w:rPr>
        <w:t>Todos os serviços descritos acima deverão ser prestados de acordo com as normas legais e regulamentares aplicáveis, visando garantir o respeito aos direitos fundamentais dos idosos acolhidos, assegurando-lhes uma condição de vida digna e promovendo seu bem-estar.</w:t>
      </w:r>
    </w:p>
    <w:p w14:paraId="2E41A1DD" w14:textId="77777777" w:rsidR="007414B1" w:rsidRDefault="007414B1" w:rsidP="00D3204C">
      <w:pPr>
        <w:jc w:val="both"/>
        <w:rPr>
          <w:rFonts w:ascii="Times New Roman" w:hAnsi="Times New Roman" w:cs="Times New Roman"/>
          <w:b/>
        </w:rPr>
      </w:pPr>
    </w:p>
    <w:p w14:paraId="6BF4566D" w14:textId="71D22CE5" w:rsidR="00D3204C" w:rsidRPr="00D3204C" w:rsidRDefault="00D3204C" w:rsidP="00D3204C">
      <w:pPr>
        <w:jc w:val="both"/>
        <w:rPr>
          <w:rFonts w:ascii="Times New Roman" w:hAnsi="Times New Roman" w:cs="Times New Roman"/>
        </w:rPr>
      </w:pPr>
      <w:r w:rsidRPr="7EE9D54C">
        <w:rPr>
          <w:rFonts w:ascii="Times New Roman" w:hAnsi="Times New Roman" w:cs="Times New Roman"/>
        </w:rPr>
        <w:t xml:space="preserve">Todos os serviços descritos acima deverão ser prestados de acordo com as normas legais e regulamentares aplicáveis, visando garantir o respeito aos direitos fundamentais </w:t>
      </w:r>
      <w:r w:rsidR="00583A6D">
        <w:rPr>
          <w:rFonts w:ascii="Times New Roman" w:hAnsi="Times New Roman" w:cs="Times New Roman"/>
        </w:rPr>
        <w:t xml:space="preserve">dos idosos </w:t>
      </w:r>
      <w:r w:rsidRPr="7EE9D54C">
        <w:rPr>
          <w:rFonts w:ascii="Times New Roman" w:hAnsi="Times New Roman" w:cs="Times New Roman"/>
        </w:rPr>
        <w:t>acolhidos, assegurando-lhes uma condição de vida digna e promovendo seu bem-estar.</w:t>
      </w:r>
    </w:p>
    <w:p w14:paraId="0C2197D2" w14:textId="77777777" w:rsidR="00D3204C" w:rsidRDefault="00D3204C" w:rsidP="48FDEA6E">
      <w:pPr>
        <w:jc w:val="both"/>
        <w:rPr>
          <w:rFonts w:ascii="Times New Roman" w:hAnsi="Times New Roman" w:cs="Times New Roman"/>
        </w:rPr>
      </w:pPr>
    </w:p>
    <w:p w14:paraId="6F81B158" w14:textId="77777777" w:rsidR="005924A4" w:rsidRPr="006655EB" w:rsidRDefault="005924A4" w:rsidP="005924A4">
      <w:pPr>
        <w:jc w:val="both"/>
        <w:rPr>
          <w:rFonts w:ascii="Times New Roman" w:hAnsi="Times New Roman" w:cs="Times New Roman"/>
          <w:szCs w:val="22"/>
          <w:lang w:eastAsia="pt-BR"/>
        </w:rPr>
      </w:pPr>
    </w:p>
    <w:p w14:paraId="42930916" w14:textId="2613A616" w:rsidR="00627A6A" w:rsidRPr="006655EB" w:rsidRDefault="00336662" w:rsidP="7EE9D54C">
      <w:pPr>
        <w:spacing w:line="276" w:lineRule="auto"/>
        <w:jc w:val="both"/>
        <w:rPr>
          <w:rFonts w:ascii="Times New Roman" w:hAnsi="Times New Roman" w:cs="Times New Roman"/>
        </w:rPr>
      </w:pPr>
      <w:r w:rsidRPr="7EE9D54C">
        <w:rPr>
          <w:rFonts w:ascii="Times New Roman" w:hAnsi="Times New Roman" w:cs="Times New Roman"/>
          <w:lang w:eastAsia="pt-BR"/>
        </w:rPr>
        <w:t>3.</w:t>
      </w:r>
      <w:r w:rsidR="00EC462F">
        <w:rPr>
          <w:rFonts w:ascii="Times New Roman" w:hAnsi="Times New Roman" w:cs="Times New Roman"/>
          <w:lang w:eastAsia="pt-BR"/>
        </w:rPr>
        <w:t>6</w:t>
      </w:r>
      <w:r w:rsidR="00480F29" w:rsidRPr="7EE9D54C">
        <w:rPr>
          <w:rFonts w:ascii="Times New Roman" w:hAnsi="Times New Roman" w:cs="Times New Roman"/>
          <w:lang w:eastAsia="pt-BR"/>
        </w:rPr>
        <w:t xml:space="preserve"> </w:t>
      </w:r>
      <w:r w:rsidR="00627A6A" w:rsidRPr="7EE9D54C">
        <w:rPr>
          <w:rFonts w:ascii="Times New Roman" w:hAnsi="Times New Roman" w:cs="Times New Roman"/>
        </w:rPr>
        <w:t xml:space="preserve">A contratação será realizada </w:t>
      </w:r>
      <w:r w:rsidR="004A32F0" w:rsidRPr="7EE9D54C">
        <w:rPr>
          <w:rFonts w:ascii="Times New Roman" w:hAnsi="Times New Roman" w:cs="Times New Roman"/>
        </w:rPr>
        <w:t>na modalidade CREDENCIAMENTO, nos termos da Lei nº 14.133, de 1º de abril de 2021, do decreto municipal nº 2.370/2023 de 28/12/2023, e demais legislaç</w:t>
      </w:r>
      <w:r w:rsidR="0BA25CEE" w:rsidRPr="7EE9D54C">
        <w:rPr>
          <w:rFonts w:ascii="Times New Roman" w:hAnsi="Times New Roman" w:cs="Times New Roman"/>
        </w:rPr>
        <w:t>ões</w:t>
      </w:r>
      <w:r w:rsidR="004A32F0" w:rsidRPr="7EE9D54C">
        <w:rPr>
          <w:rFonts w:ascii="Times New Roman" w:hAnsi="Times New Roman" w:cs="Times New Roman"/>
        </w:rPr>
        <w:t xml:space="preserve"> aplicáve</w:t>
      </w:r>
      <w:r w:rsidR="2987A0AD" w:rsidRPr="7EE9D54C">
        <w:rPr>
          <w:rFonts w:ascii="Times New Roman" w:hAnsi="Times New Roman" w:cs="Times New Roman"/>
        </w:rPr>
        <w:t>is</w:t>
      </w:r>
      <w:r w:rsidR="00627A6A" w:rsidRPr="7EE9D54C">
        <w:rPr>
          <w:rFonts w:ascii="Times New Roman" w:hAnsi="Times New Roman" w:cs="Times New Roman"/>
        </w:rPr>
        <w:t>.</w:t>
      </w:r>
    </w:p>
    <w:p w14:paraId="3D1C5539" w14:textId="77777777" w:rsidR="00336662" w:rsidRPr="006655EB" w:rsidRDefault="00336662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7DE3530C" w14:textId="40B18525" w:rsidR="00EB0EA8" w:rsidRPr="006655EB" w:rsidRDefault="00EB0EA8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4. ESTIMATIVA DAS QUANTIDADES</w:t>
      </w:r>
    </w:p>
    <w:p w14:paraId="08D7D840" w14:textId="77777777" w:rsidR="007414B1" w:rsidRPr="007414B1" w:rsidRDefault="007414B1" w:rsidP="007414B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414B1">
        <w:rPr>
          <w:rFonts w:ascii="Times New Roman" w:hAnsi="Times New Roman" w:cs="Times New Roman"/>
        </w:rPr>
        <w:t xml:space="preserve">Em conformidade com o Lei nº 10.741/2003 e as orientações do Sistema Único de Assistência Social (SUAS), o acolhimento institucional de pessoas idosas deve ocorrer em situações de </w:t>
      </w:r>
      <w:r w:rsidRPr="007414B1">
        <w:rPr>
          <w:rFonts w:ascii="Times New Roman" w:hAnsi="Times New Roman" w:cs="Times New Roman"/>
        </w:rPr>
        <w:lastRenderedPageBreak/>
        <w:t>vulnerabilidade, risco social, abandono ou quando inexistirem condições de permanência no convívio familiar.</w:t>
      </w:r>
    </w:p>
    <w:p w14:paraId="5B8FB83C" w14:textId="77777777" w:rsidR="007414B1" w:rsidRPr="007414B1" w:rsidRDefault="007414B1" w:rsidP="007414B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414B1">
        <w:rPr>
          <w:rFonts w:ascii="Times New Roman" w:hAnsi="Times New Roman" w:cs="Times New Roman"/>
        </w:rPr>
        <w:t>Diante da natureza, muitas vezes imprevisível e emergencial, das situações que demandam acolhimento — como abandono, negligência, alta hospitalar sem retaguarda familiar ou outras situações de desproteção — torna-se essencial estabelecer previamente um rol de instituições credenciadas aptas a atender à demanda do Município.</w:t>
      </w:r>
    </w:p>
    <w:p w14:paraId="339BBD59" w14:textId="75740306" w:rsidR="007414B1" w:rsidRPr="007414B1" w:rsidRDefault="007414B1" w:rsidP="007414B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414B1">
        <w:rPr>
          <w:rFonts w:ascii="Times New Roman" w:hAnsi="Times New Roman" w:cs="Times New Roman"/>
        </w:rPr>
        <w:t>Para definição das quantidades estimadas, foram considerados os atendimentos realizados no</w:t>
      </w:r>
      <w:r w:rsidR="00EC462F">
        <w:rPr>
          <w:rFonts w:ascii="Times New Roman" w:hAnsi="Times New Roman" w:cs="Times New Roman"/>
        </w:rPr>
        <w:t>s</w:t>
      </w:r>
      <w:r w:rsidRPr="007414B1">
        <w:rPr>
          <w:rFonts w:ascii="Times New Roman" w:hAnsi="Times New Roman" w:cs="Times New Roman"/>
        </w:rPr>
        <w:t xml:space="preserve"> último</w:t>
      </w:r>
      <w:r w:rsidR="00EC462F">
        <w:rPr>
          <w:rFonts w:ascii="Times New Roman" w:hAnsi="Times New Roman" w:cs="Times New Roman"/>
        </w:rPr>
        <w:t>s</w:t>
      </w:r>
      <w:r w:rsidRPr="007414B1">
        <w:rPr>
          <w:rFonts w:ascii="Times New Roman" w:hAnsi="Times New Roman" w:cs="Times New Roman"/>
        </w:rPr>
        <w:t xml:space="preserve"> ano</w:t>
      </w:r>
      <w:r w:rsidR="00EC462F">
        <w:rPr>
          <w:rFonts w:ascii="Times New Roman" w:hAnsi="Times New Roman" w:cs="Times New Roman"/>
        </w:rPr>
        <w:t>s</w:t>
      </w:r>
      <w:r w:rsidRPr="007414B1">
        <w:rPr>
          <w:rFonts w:ascii="Times New Roman" w:hAnsi="Times New Roman" w:cs="Times New Roman"/>
        </w:rPr>
        <w:t>, bem como a projeção de possíveis demandas futuras, adotando-se margem de segurança para garantir a continuidade do serviço e a pronta resposta às necessidades da população idosa.</w:t>
      </w:r>
    </w:p>
    <w:p w14:paraId="6D15CEBB" w14:textId="0FF56971" w:rsidR="7EE9D54C" w:rsidRDefault="7EE9D54C" w:rsidP="7EE9D54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66E5E56" w14:textId="6C13CE73" w:rsidR="002F26B5" w:rsidRPr="006655EB" w:rsidRDefault="00E40AD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5. ALTERNATIVAS DISPONÍVEIS NO MERCADO</w:t>
      </w:r>
    </w:p>
    <w:p w14:paraId="340B188E" w14:textId="77777777" w:rsidR="0014555C" w:rsidRDefault="0083187F" w:rsidP="0014555C">
      <w:pPr>
        <w:spacing w:line="360" w:lineRule="auto"/>
        <w:ind w:firstLine="708"/>
        <w:jc w:val="both"/>
      </w:pPr>
      <w:r w:rsidRPr="74FE2D60">
        <w:rPr>
          <w:rFonts w:ascii="Times New Roman" w:hAnsi="Times New Roman" w:cs="Times New Roman"/>
        </w:rPr>
        <w:t>Conforme pesquisa de mercado realizada, p</w:t>
      </w:r>
      <w:r w:rsidR="00E40AD7" w:rsidRPr="74FE2D60">
        <w:rPr>
          <w:rFonts w:ascii="Times New Roman" w:hAnsi="Times New Roman" w:cs="Times New Roman"/>
        </w:rPr>
        <w:t>ara solução da necessidade administrativa, objeto do presente Estudo Técnico Preliminar, vislumbra-se possível</w:t>
      </w:r>
      <w:r w:rsidRPr="74FE2D60">
        <w:rPr>
          <w:rFonts w:ascii="Times New Roman" w:hAnsi="Times New Roman" w:cs="Times New Roman"/>
        </w:rPr>
        <w:t>, sob o aspecto técnico e econômico,</w:t>
      </w:r>
      <w:r w:rsidR="00E40AD7" w:rsidRPr="74FE2D60">
        <w:rPr>
          <w:rFonts w:ascii="Times New Roman" w:hAnsi="Times New Roman" w:cs="Times New Roman"/>
        </w:rPr>
        <w:t xml:space="preserve"> </w:t>
      </w:r>
      <w:r w:rsidR="001D5CF7">
        <w:rPr>
          <w:rFonts w:ascii="Times New Roman" w:hAnsi="Times New Roman" w:cs="Times New Roman"/>
        </w:rPr>
        <w:t xml:space="preserve">o </w:t>
      </w:r>
      <w:r w:rsidR="001D5CF7" w:rsidRPr="001D5CF7">
        <w:rPr>
          <w:rFonts w:ascii="Times New Roman" w:hAnsi="Times New Roman" w:cs="Times New Roman"/>
        </w:rPr>
        <w:t xml:space="preserve">CREDENCIAMENTO de empresas especializadas na prestação de serviços de </w:t>
      </w:r>
      <w:r w:rsidR="001D5CF7" w:rsidRPr="001D5CF7">
        <w:rPr>
          <w:rFonts w:ascii="Times New Roman" w:hAnsi="Times New Roman" w:cs="Times New Roman"/>
          <w:bCs/>
        </w:rPr>
        <w:t xml:space="preserve">Acolhimento Institucional de </w:t>
      </w:r>
      <w:r w:rsidR="007414B1">
        <w:rPr>
          <w:rFonts w:ascii="Times New Roman" w:hAnsi="Times New Roman" w:cs="Times New Roman"/>
          <w:bCs/>
        </w:rPr>
        <w:t>idosos</w:t>
      </w:r>
      <w:r w:rsidR="001D5CF7" w:rsidRPr="001D5CF7">
        <w:rPr>
          <w:rFonts w:ascii="Times New Roman" w:hAnsi="Times New Roman" w:cs="Times New Roman"/>
          <w:bCs/>
        </w:rPr>
        <w:t xml:space="preserve"> em situação de vulnerabilidade social e pessoal, em ambiente institucional adequado</w:t>
      </w:r>
      <w:r w:rsidR="00BB4A2E" w:rsidRPr="74FE2D60">
        <w:rPr>
          <w:rFonts w:ascii="Times New Roman" w:hAnsi="Times New Roman" w:cs="Times New Roman"/>
        </w:rPr>
        <w:t xml:space="preserve"> e </w:t>
      </w:r>
      <w:r w:rsidR="00236995" w:rsidRPr="74FE2D60">
        <w:rPr>
          <w:rFonts w:ascii="Times New Roman" w:hAnsi="Times New Roman" w:cs="Times New Roman"/>
        </w:rPr>
        <w:t>que atendam os requisitos solicitados</w:t>
      </w:r>
      <w:r w:rsidR="0014555C">
        <w:t>.</w:t>
      </w:r>
    </w:p>
    <w:p w14:paraId="2BB20532" w14:textId="28B9E052" w:rsidR="00312617" w:rsidRPr="006655EB" w:rsidRDefault="0014555C" w:rsidP="0014555C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Cs w:val="22"/>
        </w:rPr>
      </w:pPr>
      <w:r w:rsidRPr="0014555C">
        <w:rPr>
          <w:rFonts w:ascii="Times New Roman" w:hAnsi="Times New Roman" w:cs="Times New Roman"/>
        </w:rPr>
        <w:t>A contratação das instituições credenciadas ocorrerá conforme a demanda do Município, mediante encaminhamento da Secretaria Municipal de Assistência Social, observando-se critérios técnicos, disponibilidade de vagas, melhor interesse do usuário e, quando aplicável, escolha do idoso ou determinação judicial</w:t>
      </w:r>
      <w:r>
        <w:rPr>
          <w:rFonts w:ascii="Times New Roman" w:hAnsi="Times New Roman" w:cs="Times New Roman"/>
        </w:rPr>
        <w:t>.</w:t>
      </w:r>
    </w:p>
    <w:p w14:paraId="041EECBE" w14:textId="549106FD" w:rsidR="00E40AD7" w:rsidRPr="006655EB" w:rsidRDefault="00E40AD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6. ESTIMATIVA DO VALOR DA CONTRATAÇÃO</w:t>
      </w:r>
    </w:p>
    <w:p w14:paraId="5447A873" w14:textId="0DEC861F" w:rsidR="00F50696" w:rsidRDefault="00F50696" w:rsidP="7EE9D54C">
      <w:pPr>
        <w:spacing w:line="36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  <w:r w:rsidRPr="7EE9D54C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Estima-se para a contratação almejada o valor</w:t>
      </w:r>
      <w:r w:rsidR="00030C0D" w:rsidRPr="7EE9D54C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 mensal de R$ 4</w:t>
      </w:r>
      <w:r w:rsidR="007414B1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.120</w:t>
      </w:r>
      <w:r w:rsidR="00030C0D" w:rsidRPr="7EE9D54C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,</w:t>
      </w:r>
      <w:r w:rsidR="007414B1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00</w:t>
      </w:r>
      <w:r w:rsidR="00030C0D" w:rsidRPr="7EE9D54C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 (Quatro mi</w:t>
      </w:r>
      <w:r w:rsidR="007414B1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l e cento e vinte</w:t>
      </w:r>
      <w:r w:rsidR="00030C0D" w:rsidRPr="7EE9D54C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)</w:t>
      </w:r>
      <w:r w:rsidR="00D366A3" w:rsidRPr="7EE9D54C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 por vaga</w:t>
      </w:r>
      <w:r w:rsidR="00F51807" w:rsidRPr="7EE9D54C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 xml:space="preserve">. </w:t>
      </w:r>
      <w:r w:rsidRPr="7EE9D54C"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  <w:t>Vislumbra-se que tal valor é compatível com o praticado pelo mercado correspondente, observando-se o disposto no Decreto Municipal n.º 2.371/2023. de 28/12/2023, que “Estabelece o procedimento administrativo para a realização de pesquisa de preços para aquisição de bens, contratação de serviços em geral e para contratação de obras e serviços de engenharia no âmbito do Município de Miraguaí, nos termos da Lei Federal nº 14.133/2021”.</w:t>
      </w:r>
    </w:p>
    <w:p w14:paraId="729A9085" w14:textId="3CC83438" w:rsidR="00CF4ECA" w:rsidRPr="00CF4ECA" w:rsidRDefault="00CF4ECA" w:rsidP="00CF4ECA">
      <w:pPr>
        <w:spacing w:line="360" w:lineRule="auto"/>
        <w:ind w:firstLine="708"/>
        <w:jc w:val="both"/>
        <w:rPr>
          <w:rFonts w:ascii="Times New Roman" w:eastAsia="Arial" w:hAnsi="Times New Roman" w:cs="Times New Roman"/>
          <w:b/>
          <w:kern w:val="2"/>
          <w:lang w:eastAsia="pt-BR"/>
          <w14:ligatures w14:val="standardContextual"/>
        </w:rPr>
      </w:pPr>
      <w:r w:rsidRPr="00CF4ECA">
        <w:rPr>
          <w:rFonts w:ascii="Times New Roman" w:eastAsia="Arial" w:hAnsi="Times New Roman" w:cs="Times New Roman"/>
          <w:bCs/>
          <w:kern w:val="2"/>
          <w:lang w:eastAsia="pt-BR"/>
          <w14:ligatures w14:val="standardContextual"/>
        </w:rPr>
        <w:t xml:space="preserve">O valor de participação por idoso no custeio da entidade, conforme determina o art. 35, § 2o da Lei No 10.741, de 1º de outubro de 2003, será descontado no pagamento por parte do município, ou </w:t>
      </w:r>
      <w:r w:rsidRPr="00CF4ECA">
        <w:rPr>
          <w:rFonts w:ascii="Times New Roman" w:eastAsia="Arial" w:hAnsi="Times New Roman" w:cs="Times New Roman"/>
          <w:bCs/>
          <w:kern w:val="2"/>
          <w:lang w:eastAsia="pt-BR"/>
          <w14:ligatures w14:val="standardContextual"/>
        </w:rPr>
        <w:lastRenderedPageBreak/>
        <w:t>seja, o município apenas complementará o valor repassado pelo idoso, até o limite máximo de R$ 4.120,00 somando o valor repassado pelo idoso e o valor repassado pelo município.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126"/>
        <w:gridCol w:w="4111"/>
        <w:gridCol w:w="1417"/>
      </w:tblGrid>
      <w:tr w:rsidR="00473272" w:rsidRPr="00EC462F" w14:paraId="56B7821D" w14:textId="5FC6D02B" w:rsidTr="00EC462F">
        <w:trPr>
          <w:trHeight w:val="367"/>
        </w:trPr>
        <w:tc>
          <w:tcPr>
            <w:tcW w:w="704" w:type="dxa"/>
            <w:vAlign w:val="center"/>
          </w:tcPr>
          <w:p w14:paraId="10C03597" w14:textId="77777777" w:rsidR="00473272" w:rsidRPr="00EC462F" w:rsidRDefault="00473272" w:rsidP="00473272">
            <w:pPr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  <w:t>Item</w:t>
            </w:r>
          </w:p>
        </w:tc>
        <w:tc>
          <w:tcPr>
            <w:tcW w:w="851" w:type="dxa"/>
            <w:vAlign w:val="center"/>
          </w:tcPr>
          <w:p w14:paraId="38D496C1" w14:textId="77777777" w:rsidR="00473272" w:rsidRPr="00EC462F" w:rsidRDefault="00473272" w:rsidP="00473272">
            <w:pPr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  <w:t>Unid.</w:t>
            </w:r>
          </w:p>
        </w:tc>
        <w:tc>
          <w:tcPr>
            <w:tcW w:w="2126" w:type="dxa"/>
            <w:vAlign w:val="center"/>
          </w:tcPr>
          <w:p w14:paraId="4EA84D18" w14:textId="77777777" w:rsidR="00473272" w:rsidRPr="00EC462F" w:rsidRDefault="00473272" w:rsidP="00473272">
            <w:pPr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  <w:t>Especificação</w:t>
            </w:r>
          </w:p>
        </w:tc>
        <w:tc>
          <w:tcPr>
            <w:tcW w:w="4111" w:type="dxa"/>
          </w:tcPr>
          <w:p w14:paraId="28E7E823" w14:textId="02693A1B" w:rsidR="00473272" w:rsidRPr="00EC462F" w:rsidRDefault="00473272" w:rsidP="00473272">
            <w:pPr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  <w:t>LICITACON</w:t>
            </w:r>
          </w:p>
        </w:tc>
        <w:tc>
          <w:tcPr>
            <w:tcW w:w="1417" w:type="dxa"/>
          </w:tcPr>
          <w:p w14:paraId="692CEB0B" w14:textId="4D76DDFD" w:rsidR="00473272" w:rsidRPr="00EC462F" w:rsidRDefault="00473272" w:rsidP="00473272">
            <w:pPr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  <w:t>VALOR</w:t>
            </w:r>
          </w:p>
        </w:tc>
      </w:tr>
      <w:tr w:rsidR="007414B1" w:rsidRPr="00EC462F" w14:paraId="0E2E750B" w14:textId="7B41F4A3" w:rsidTr="00EC462F">
        <w:trPr>
          <w:trHeight w:val="367"/>
        </w:trPr>
        <w:tc>
          <w:tcPr>
            <w:tcW w:w="704" w:type="dxa"/>
            <w:vMerge w:val="restart"/>
            <w:vAlign w:val="center"/>
          </w:tcPr>
          <w:p w14:paraId="5907681A" w14:textId="77777777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0C3197EC" w14:textId="77777777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  <w:t>Mês</w:t>
            </w:r>
          </w:p>
        </w:tc>
        <w:tc>
          <w:tcPr>
            <w:tcW w:w="2126" w:type="dxa"/>
            <w:vMerge w:val="restart"/>
            <w:vAlign w:val="center"/>
          </w:tcPr>
          <w:p w14:paraId="659DF07B" w14:textId="76C45651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hAnsi="Times New Roman" w:cs="Times New Roman"/>
                <w:sz w:val="20"/>
                <w:lang w:eastAsia="pt-BR"/>
              </w:rPr>
              <w:t>Acolhimento Institucional de idosos acima de 60 (sessenta) anos</w:t>
            </w:r>
            <w:r w:rsidRPr="00EC462F"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  <w:t>.</w:t>
            </w:r>
          </w:p>
        </w:tc>
        <w:tc>
          <w:tcPr>
            <w:tcW w:w="4111" w:type="dxa"/>
          </w:tcPr>
          <w:p w14:paraId="0A43748D" w14:textId="39CE7B00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hAnsi="Times New Roman" w:cs="Times New Roman"/>
                <w:b/>
                <w:bCs/>
                <w:sz w:val="20"/>
              </w:rPr>
              <w:t>Órgão : PM DE ALMIRANTE TAMANDARÉ DO SUL, Modalidade : Processo de Dispensa, Nr. : 71, Ano : 2025, Objeto : Outros Serviços, Abertura : 22/09/2025</w:t>
            </w:r>
          </w:p>
        </w:tc>
        <w:tc>
          <w:tcPr>
            <w:tcW w:w="1417" w:type="dxa"/>
          </w:tcPr>
          <w:p w14:paraId="2C5303C8" w14:textId="355D39ED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  <w:t>4.937,40</w:t>
            </w:r>
          </w:p>
        </w:tc>
      </w:tr>
      <w:tr w:rsidR="007414B1" w:rsidRPr="00EC462F" w14:paraId="54722620" w14:textId="77777777" w:rsidTr="00EC462F">
        <w:trPr>
          <w:trHeight w:val="367"/>
        </w:trPr>
        <w:tc>
          <w:tcPr>
            <w:tcW w:w="704" w:type="dxa"/>
            <w:vMerge/>
            <w:vAlign w:val="center"/>
          </w:tcPr>
          <w:p w14:paraId="1832D9B8" w14:textId="77777777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71D72B80" w14:textId="77777777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</w:p>
        </w:tc>
        <w:tc>
          <w:tcPr>
            <w:tcW w:w="2126" w:type="dxa"/>
            <w:vMerge/>
            <w:vAlign w:val="center"/>
          </w:tcPr>
          <w:p w14:paraId="66ACCE86" w14:textId="77777777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</w:p>
        </w:tc>
        <w:tc>
          <w:tcPr>
            <w:tcW w:w="4111" w:type="dxa"/>
          </w:tcPr>
          <w:p w14:paraId="0E7BE2CB" w14:textId="34BFD660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hAnsi="Times New Roman" w:cs="Times New Roman"/>
                <w:b/>
                <w:bCs/>
                <w:sz w:val="20"/>
              </w:rPr>
              <w:t>Órgão : PM DE MORMAÇO, Modalidade : Processo de Dispensa, Nr. : 88, Ano : 2025, Objeto : Compras, Abertura : 19/11/2025</w:t>
            </w:r>
          </w:p>
        </w:tc>
        <w:tc>
          <w:tcPr>
            <w:tcW w:w="1417" w:type="dxa"/>
          </w:tcPr>
          <w:p w14:paraId="41B83FBE" w14:textId="6F6B13FD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  <w:t>4.120,00</w:t>
            </w:r>
          </w:p>
        </w:tc>
      </w:tr>
      <w:tr w:rsidR="007414B1" w:rsidRPr="00EC462F" w14:paraId="1C5D8637" w14:textId="77777777" w:rsidTr="00EC462F">
        <w:trPr>
          <w:trHeight w:val="367"/>
        </w:trPr>
        <w:tc>
          <w:tcPr>
            <w:tcW w:w="704" w:type="dxa"/>
            <w:vMerge/>
            <w:vAlign w:val="center"/>
          </w:tcPr>
          <w:p w14:paraId="59B1218F" w14:textId="77777777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kern w:val="2"/>
                <w:sz w:val="20"/>
                <w:lang w:eastAsia="pt-BR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7B615CB0" w14:textId="77777777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</w:p>
        </w:tc>
        <w:tc>
          <w:tcPr>
            <w:tcW w:w="2126" w:type="dxa"/>
            <w:vMerge/>
            <w:vAlign w:val="center"/>
          </w:tcPr>
          <w:p w14:paraId="612DC1CC" w14:textId="77777777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</w:p>
        </w:tc>
        <w:tc>
          <w:tcPr>
            <w:tcW w:w="4111" w:type="dxa"/>
          </w:tcPr>
          <w:p w14:paraId="3370A4AC" w14:textId="39AE007E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b/>
                <w:bCs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hAnsi="Times New Roman" w:cs="Times New Roman"/>
                <w:b/>
                <w:bCs/>
                <w:sz w:val="20"/>
              </w:rPr>
              <w:t>Órgão : PM DE TAQUARA, Modalidade : Processo de Dispensa, Nr. : 8, Ano : 2026, Objeto : Compras e Outros Serviços, Abertura : 12/02/2026</w:t>
            </w:r>
          </w:p>
        </w:tc>
        <w:tc>
          <w:tcPr>
            <w:tcW w:w="1417" w:type="dxa"/>
          </w:tcPr>
          <w:p w14:paraId="036A341A" w14:textId="57082693" w:rsidR="007414B1" w:rsidRPr="00EC462F" w:rsidRDefault="007414B1" w:rsidP="007414B1">
            <w:pPr>
              <w:spacing w:line="360" w:lineRule="auto"/>
              <w:jc w:val="both"/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</w:pPr>
            <w:r w:rsidRPr="00EC462F">
              <w:rPr>
                <w:rFonts w:ascii="Times New Roman" w:eastAsia="Arial" w:hAnsi="Times New Roman" w:cs="Times New Roman"/>
                <w:kern w:val="2"/>
                <w:sz w:val="20"/>
                <w:lang w:eastAsia="pt-BR"/>
                <w14:ligatures w14:val="standardContextual"/>
              </w:rPr>
              <w:t>4.500,00</w:t>
            </w:r>
          </w:p>
        </w:tc>
      </w:tr>
    </w:tbl>
    <w:p w14:paraId="47BD822E" w14:textId="77777777" w:rsidR="00473272" w:rsidRDefault="00473272" w:rsidP="00F50696">
      <w:pPr>
        <w:spacing w:line="360" w:lineRule="auto"/>
        <w:ind w:firstLine="708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</w:p>
    <w:p w14:paraId="7B2CFA1D" w14:textId="490C338E" w:rsidR="0088022C" w:rsidRPr="0088022C" w:rsidRDefault="0088022C" w:rsidP="0088022C">
      <w:pPr>
        <w:spacing w:line="360" w:lineRule="auto"/>
        <w:ind w:firstLine="708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88022C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Nesse contexto, o método utilizado para a pesquisa de preços foi o Portal Licitacon, sendo realizada a coleta de valores praticados por outros entes públicos para serviços semelhantes.</w:t>
      </w:r>
    </w:p>
    <w:p w14:paraId="754E5C0F" w14:textId="74229B76" w:rsidR="0088022C" w:rsidRPr="0088022C" w:rsidRDefault="0088022C" w:rsidP="0088022C">
      <w:pPr>
        <w:spacing w:line="360" w:lineRule="auto"/>
        <w:ind w:firstLine="708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88022C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A partir dos dados obtidos, optou-se pela adoção do menor preço identificado, considerando a necessidade de observância aos princípios da economicidade e da eficiência, bem como a compatibilidade dos valores com o mercado.</w:t>
      </w:r>
    </w:p>
    <w:p w14:paraId="20D17921" w14:textId="5A2E9B64" w:rsidR="00930CBE" w:rsidRDefault="0088022C" w:rsidP="0088022C">
      <w:pPr>
        <w:spacing w:line="360" w:lineRule="auto"/>
        <w:ind w:firstLine="708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88022C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Ressalta-se que os valores selecionados demonstram-se exequíveis e condizentes com a realidade do serviço, garantindo a adequada prestação dos serviços sem prejuízo à qualidade, atendendo ao interesse público.</w:t>
      </w:r>
    </w:p>
    <w:p w14:paraId="6020B472" w14:textId="77777777" w:rsidR="0088022C" w:rsidRPr="006655EB" w:rsidRDefault="0088022C" w:rsidP="0088022C">
      <w:pPr>
        <w:spacing w:line="360" w:lineRule="auto"/>
        <w:ind w:firstLine="708"/>
        <w:jc w:val="both"/>
        <w:rPr>
          <w:rFonts w:ascii="Times New Roman" w:eastAsia="Arial" w:hAnsi="Times New Roman" w:cs="Times New Roman"/>
          <w:kern w:val="2"/>
          <w:lang w:eastAsia="pt-BR"/>
          <w14:ligatures w14:val="standardContextual"/>
        </w:rPr>
      </w:pPr>
    </w:p>
    <w:p w14:paraId="6A8D6994" w14:textId="100156AE" w:rsidR="00581217" w:rsidRPr="006655EB" w:rsidRDefault="00581217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306E49">
        <w:rPr>
          <w:rFonts w:ascii="Times New Roman" w:hAnsi="Times New Roman" w:cs="Times New Roman"/>
          <w:b/>
          <w:bCs/>
          <w:szCs w:val="22"/>
        </w:rPr>
        <w:t>7. DESCRIÇÃO DA SOLUÇÃO COMO UM TODO</w:t>
      </w:r>
    </w:p>
    <w:p w14:paraId="2ED96E05" w14:textId="77777777" w:rsidR="0088022C" w:rsidRPr="0088022C" w:rsidRDefault="0088022C" w:rsidP="0088022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022C">
        <w:rPr>
          <w:rFonts w:ascii="Times New Roman" w:hAnsi="Times New Roman" w:cs="Times New Roman"/>
        </w:rPr>
        <w:t>A solução proposta consiste na contratação de instituições especializadas para a prestação de serviços socioassistenciais de proteção social especial de alta complexidade, voltados ao acolhimento institucional de pessoas idosas com idade igual ou superior a 60 anos.</w:t>
      </w:r>
    </w:p>
    <w:p w14:paraId="665E83F7" w14:textId="77777777" w:rsidR="0088022C" w:rsidRPr="0088022C" w:rsidRDefault="0088022C" w:rsidP="0088022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022C">
        <w:rPr>
          <w:rFonts w:ascii="Times New Roman" w:hAnsi="Times New Roman" w:cs="Times New Roman"/>
        </w:rPr>
        <w:lastRenderedPageBreak/>
        <w:t>Esses serviços serão ofertados na modalidade de Instituição de Longa Permanência para Idosos (ILPI), com o objetivo de atender às necessidades específicas do Município de Miraguaí, conforme descrito no edital e nas demais normas técnicas aplicáveis.</w:t>
      </w:r>
    </w:p>
    <w:p w14:paraId="1EEC5752" w14:textId="77777777" w:rsidR="002F6782" w:rsidRPr="006655EB" w:rsidRDefault="002F6782" w:rsidP="00BB22CE">
      <w:pPr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04F2808E" w14:textId="6CD69C5C" w:rsidR="00C117BA" w:rsidRPr="006655EB" w:rsidRDefault="00C117BA" w:rsidP="00BB22CE">
      <w:pPr>
        <w:spacing w:line="360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655EB">
        <w:rPr>
          <w:rFonts w:ascii="Times New Roman" w:hAnsi="Times New Roman" w:cs="Times New Roman"/>
          <w:b/>
          <w:bCs/>
          <w:szCs w:val="22"/>
        </w:rPr>
        <w:t>8. JUSTIFICATIVA PARA O PARCELAMENTO OU NÃO DA CONTRATAÇÃO</w:t>
      </w:r>
    </w:p>
    <w:p w14:paraId="687C4237" w14:textId="6D0C1DB1" w:rsidR="004A5831" w:rsidRDefault="00AA4557" w:rsidP="004B40AF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="Arial"/>
          <w:kern w:val="2"/>
          <w:sz w:val="22"/>
          <w:szCs w:val="20"/>
          <w14:ligatures w14:val="standardContextual"/>
        </w:rPr>
      </w:pPr>
      <w:r w:rsidRPr="00AA4557">
        <w:rPr>
          <w:rFonts w:eastAsia="Arial"/>
          <w:kern w:val="2"/>
          <w:sz w:val="22"/>
          <w:szCs w:val="20"/>
          <w14:ligatures w14:val="standardContextual"/>
        </w:rPr>
        <w:t>Por se tratar de processo de credenciamento, a contratação poderá ser paralela e não excludente tendo oportunidade de participação de qualquer pessoa jurídica interessada, desde que observados os critérios legais; as vagas serão contratadas individualmente, com distribuição de vagas estabelecidas por critério de proximidade, podendo a credenciada optar no momento da inscrição pela quantidade de vagas que pretende dispor, podendo ainda ocorrer a contratação de vagas simultâneas em uma mesma instituição credenciada. Contudo, cumpre ressaltar, que considerando as especificidades do presente objeto, a instituição jurídica uma vez contratada, deverá atender ao disposto no contrato de forma integral, durante todo o período de vigência do mesmo</w:t>
      </w:r>
      <w:r w:rsidR="00F55EF3">
        <w:rPr>
          <w:rFonts w:eastAsia="Arial"/>
          <w:kern w:val="2"/>
          <w:sz w:val="22"/>
          <w:szCs w:val="20"/>
          <w14:ligatures w14:val="standardContextual"/>
        </w:rPr>
        <w:t xml:space="preserve">, </w:t>
      </w:r>
      <w:r w:rsidRPr="00AA4557">
        <w:rPr>
          <w:rFonts w:eastAsia="Arial"/>
          <w:kern w:val="2"/>
          <w:sz w:val="22"/>
          <w:szCs w:val="20"/>
          <w14:ligatures w14:val="standardContextual"/>
        </w:rPr>
        <w:t>enquanto haja interesse da administração pública ou até que ocorra fato superveniente que resulte no descredenciamento da pessoa jurídica contratada ou remoção do acolhido</w:t>
      </w:r>
      <w:r w:rsidR="004B40AF">
        <w:rPr>
          <w:rFonts w:eastAsia="Arial"/>
          <w:kern w:val="2"/>
          <w:sz w:val="22"/>
          <w:szCs w:val="20"/>
          <w14:ligatures w14:val="standardContextual"/>
        </w:rPr>
        <w:t>.</w:t>
      </w:r>
    </w:p>
    <w:p w14:paraId="507E6C3D" w14:textId="77777777" w:rsidR="004B40AF" w:rsidRPr="006655EB" w:rsidRDefault="004B40AF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1D1856F2" w14:textId="19048594" w:rsidR="004A5831" w:rsidRPr="006655EB" w:rsidRDefault="004A5831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6655EB">
        <w:rPr>
          <w:b/>
          <w:bCs/>
          <w:sz w:val="22"/>
          <w:szCs w:val="22"/>
        </w:rPr>
        <w:t xml:space="preserve">9. RESULTADOS PRETENDIDOS </w:t>
      </w:r>
    </w:p>
    <w:p w14:paraId="5350B067" w14:textId="212B41CA" w:rsidR="004B40AF" w:rsidRDefault="004B40AF" w:rsidP="004B40A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B40AF">
        <w:rPr>
          <w:rFonts w:ascii="Times New Roman" w:hAnsi="Times New Roman" w:cs="Times New Roman"/>
        </w:rPr>
        <w:t xml:space="preserve">O resultado pretendido através da contratação é o atendimento à demanda de solicitações requeridas pelo Ministério Público, ordens judiciais e avaliações da rede socioassistencial encaminhadas a Secretaria Municipal de Assistência Social do município de </w:t>
      </w:r>
      <w:r>
        <w:rPr>
          <w:rFonts w:ascii="Times New Roman" w:hAnsi="Times New Roman" w:cs="Times New Roman"/>
        </w:rPr>
        <w:t>Miraguaí</w:t>
      </w:r>
      <w:r w:rsidRPr="004B40AF">
        <w:rPr>
          <w:rFonts w:ascii="Times New Roman" w:hAnsi="Times New Roman" w:cs="Times New Roman"/>
        </w:rPr>
        <w:t xml:space="preserve">, acolhendo e garantindo proteção integral a </w:t>
      </w:r>
      <w:r w:rsidR="0088022C">
        <w:rPr>
          <w:rFonts w:ascii="Times New Roman" w:hAnsi="Times New Roman" w:cs="Times New Roman"/>
        </w:rPr>
        <w:t>idosos</w:t>
      </w:r>
      <w:r w:rsidRPr="004B40AF">
        <w:rPr>
          <w:rFonts w:ascii="Times New Roman" w:hAnsi="Times New Roman" w:cs="Times New Roman"/>
        </w:rPr>
        <w:t xml:space="preserve"> em situação de vulnerabilidade, em situação de rua ou violência e/ou que os vínculos familiares estejam rompidos ou fragilizados, e que não dispõem de condições de autossustentabilidade e auxilio familiar temporário ou permanente. </w:t>
      </w:r>
    </w:p>
    <w:p w14:paraId="3CF1C4B4" w14:textId="6B2DB39E" w:rsidR="00E55CB8" w:rsidRDefault="004B40AF" w:rsidP="004B40A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B40AF">
        <w:rPr>
          <w:rFonts w:ascii="Times New Roman" w:hAnsi="Times New Roman" w:cs="Times New Roman"/>
        </w:rPr>
        <w:t>Busca-se através da contratação, realizar o desenvolvimento da capacidade adaptativa para vida diária do usuário, promovendo a convivência e ofertando de forma qualificada proteção integral aos grupos de pessoas atendidas, garantindo segurança de acolhida, oferta de espaço para a moradia, boas condições de repouso, espaço de bem estar e convívio, bem como, boas condições de higiene pessoal, alimentação e vestuário, auxiliando assim, na prevenção do agravamento de situações de negligência, violência e ruptura de vínculos.</w:t>
      </w:r>
    </w:p>
    <w:p w14:paraId="05ED4069" w14:textId="77777777" w:rsidR="00F55EF3" w:rsidRPr="006655EB" w:rsidRDefault="00F55EF3" w:rsidP="004B40AF">
      <w:pPr>
        <w:spacing w:line="360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p w14:paraId="4690B0C0" w14:textId="0C077276" w:rsidR="00F62C01" w:rsidRPr="006655EB" w:rsidRDefault="0020551E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art18§1ii"/>
      <w:bookmarkStart w:id="1" w:name="art18§1iii"/>
      <w:bookmarkStart w:id="2" w:name="art18§1v"/>
      <w:bookmarkStart w:id="3" w:name="art18§1vi"/>
      <w:bookmarkStart w:id="4" w:name="art18§1vii"/>
      <w:bookmarkStart w:id="5" w:name="art18§1viii"/>
      <w:bookmarkStart w:id="6" w:name="art18§1ix"/>
      <w:bookmarkStart w:id="7" w:name="art18§1x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74FE2D60">
        <w:rPr>
          <w:b/>
          <w:bCs/>
          <w:color w:val="000000" w:themeColor="text1"/>
          <w:sz w:val="22"/>
          <w:szCs w:val="22"/>
        </w:rPr>
        <w:lastRenderedPageBreak/>
        <w:t>10</w:t>
      </w:r>
      <w:r w:rsidR="00C4112F" w:rsidRPr="74FE2D60">
        <w:rPr>
          <w:b/>
          <w:bCs/>
          <w:color w:val="000000" w:themeColor="text1"/>
          <w:sz w:val="22"/>
          <w:szCs w:val="22"/>
        </w:rPr>
        <w:t xml:space="preserve">. </w:t>
      </w:r>
      <w:r w:rsidRPr="74FE2D60">
        <w:rPr>
          <w:b/>
          <w:bCs/>
          <w:color w:val="000000" w:themeColor="text1"/>
          <w:sz w:val="22"/>
          <w:szCs w:val="22"/>
        </w:rPr>
        <w:t>PROVIDÊNCIAS PRÉVIAS AO CONTRATO</w:t>
      </w:r>
    </w:p>
    <w:p w14:paraId="519BD399" w14:textId="71F45ABC" w:rsidR="009721AC" w:rsidRPr="006655EB" w:rsidRDefault="00F50A45" w:rsidP="7EE9D54C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2"/>
          <w:szCs w:val="22"/>
        </w:rPr>
      </w:pPr>
      <w:r w:rsidRPr="7EE9D54C">
        <w:rPr>
          <w:color w:val="000000" w:themeColor="text1"/>
          <w:sz w:val="22"/>
          <w:szCs w:val="22"/>
        </w:rPr>
        <w:t xml:space="preserve">A Secretaria de </w:t>
      </w:r>
      <w:r w:rsidR="004B40AF" w:rsidRPr="7EE9D54C">
        <w:rPr>
          <w:color w:val="000000" w:themeColor="text1"/>
          <w:sz w:val="22"/>
          <w:szCs w:val="22"/>
        </w:rPr>
        <w:t xml:space="preserve">Assistência </w:t>
      </w:r>
      <w:r w:rsidR="00F55EF3" w:rsidRPr="7EE9D54C">
        <w:rPr>
          <w:color w:val="000000" w:themeColor="text1"/>
          <w:sz w:val="22"/>
          <w:szCs w:val="22"/>
        </w:rPr>
        <w:t>Social indicará</w:t>
      </w:r>
      <w:r w:rsidRPr="7EE9D54C">
        <w:rPr>
          <w:color w:val="000000" w:themeColor="text1"/>
          <w:sz w:val="22"/>
          <w:szCs w:val="22"/>
        </w:rPr>
        <w:t xml:space="preserve"> servidores para atuarem co</w:t>
      </w:r>
      <w:r w:rsidR="00AD531A" w:rsidRPr="7EE9D54C">
        <w:rPr>
          <w:color w:val="000000" w:themeColor="text1"/>
          <w:sz w:val="22"/>
          <w:szCs w:val="22"/>
        </w:rPr>
        <w:t>mo gestor e fiscal do contrato.</w:t>
      </w:r>
    </w:p>
    <w:p w14:paraId="47E1BAFD" w14:textId="1436B2FF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sz w:val="22"/>
          <w:szCs w:val="22"/>
        </w:rPr>
        <w:t xml:space="preserve">Ademais, para que a pretendida contratação tenha sucesso, é preciso que outras etapas sejam concluídas, </w:t>
      </w:r>
      <w:r w:rsidR="00774485" w:rsidRPr="006655EB">
        <w:rPr>
          <w:sz w:val="22"/>
          <w:szCs w:val="22"/>
        </w:rPr>
        <w:t>quais sejam</w:t>
      </w:r>
      <w:r w:rsidRPr="006655EB">
        <w:rPr>
          <w:sz w:val="22"/>
          <w:szCs w:val="22"/>
        </w:rPr>
        <w:t xml:space="preserve">: </w:t>
      </w:r>
    </w:p>
    <w:p w14:paraId="5FF0BE8F" w14:textId="670CEBC4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a)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e</w:t>
      </w:r>
      <w:r w:rsidRPr="006655EB">
        <w:rPr>
          <w:sz w:val="22"/>
          <w:szCs w:val="22"/>
        </w:rPr>
        <w:t xml:space="preserve">laboração de </w:t>
      </w:r>
      <w:r w:rsidR="00832920" w:rsidRPr="006655EB">
        <w:rPr>
          <w:sz w:val="22"/>
          <w:szCs w:val="22"/>
        </w:rPr>
        <w:t>m</w:t>
      </w:r>
      <w:r w:rsidRPr="006655EB">
        <w:rPr>
          <w:sz w:val="22"/>
          <w:szCs w:val="22"/>
        </w:rPr>
        <w:t xml:space="preserve">inuta do </w:t>
      </w:r>
      <w:r w:rsidR="00832920" w:rsidRPr="006655EB">
        <w:rPr>
          <w:sz w:val="22"/>
          <w:szCs w:val="22"/>
        </w:rPr>
        <w:t>edital</w:t>
      </w:r>
      <w:r w:rsidRPr="006655EB">
        <w:rPr>
          <w:sz w:val="22"/>
          <w:szCs w:val="22"/>
        </w:rPr>
        <w:t xml:space="preserve">; </w:t>
      </w:r>
    </w:p>
    <w:p w14:paraId="5BC2903C" w14:textId="79EFB6DA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 xml:space="preserve">b) </w:t>
      </w:r>
      <w:r w:rsidR="00832920" w:rsidRPr="006655EB">
        <w:rPr>
          <w:sz w:val="22"/>
          <w:szCs w:val="22"/>
        </w:rPr>
        <w:t>r</w:t>
      </w:r>
      <w:r w:rsidRPr="006655EB">
        <w:rPr>
          <w:sz w:val="22"/>
          <w:szCs w:val="22"/>
        </w:rPr>
        <w:t xml:space="preserve">ealização de </w:t>
      </w:r>
      <w:r w:rsidR="00832920" w:rsidRPr="006655EB">
        <w:rPr>
          <w:sz w:val="22"/>
          <w:szCs w:val="22"/>
        </w:rPr>
        <w:t>c</w:t>
      </w:r>
      <w:r w:rsidRPr="006655EB">
        <w:rPr>
          <w:sz w:val="22"/>
          <w:szCs w:val="22"/>
        </w:rPr>
        <w:t xml:space="preserve">ertificação </w:t>
      </w:r>
      <w:r w:rsidR="00832920" w:rsidRPr="006655EB">
        <w:rPr>
          <w:sz w:val="22"/>
          <w:szCs w:val="22"/>
        </w:rPr>
        <w:t>de disponibilidade o</w:t>
      </w:r>
      <w:r w:rsidRPr="006655EB">
        <w:rPr>
          <w:sz w:val="22"/>
          <w:szCs w:val="22"/>
        </w:rPr>
        <w:t xml:space="preserve">rçamentária; </w:t>
      </w:r>
    </w:p>
    <w:p w14:paraId="77EACF54" w14:textId="647A0BA6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c)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d</w:t>
      </w:r>
      <w:r w:rsidRPr="006655EB">
        <w:rPr>
          <w:sz w:val="22"/>
          <w:szCs w:val="22"/>
        </w:rPr>
        <w:t xml:space="preserve">esignação em Portaria de </w:t>
      </w:r>
      <w:r w:rsidR="00832920" w:rsidRPr="006655EB">
        <w:rPr>
          <w:sz w:val="22"/>
          <w:szCs w:val="22"/>
        </w:rPr>
        <w:t>p</w:t>
      </w:r>
      <w:r w:rsidRPr="006655EB">
        <w:rPr>
          <w:sz w:val="22"/>
          <w:szCs w:val="22"/>
        </w:rPr>
        <w:t xml:space="preserve">regoeiro, </w:t>
      </w:r>
      <w:r w:rsidR="00832920" w:rsidRPr="006655EB">
        <w:rPr>
          <w:sz w:val="22"/>
          <w:szCs w:val="22"/>
        </w:rPr>
        <w:t>e</w:t>
      </w:r>
      <w:r w:rsidRPr="006655EB">
        <w:rPr>
          <w:sz w:val="22"/>
          <w:szCs w:val="22"/>
        </w:rPr>
        <w:t xml:space="preserve">quipe de </w:t>
      </w:r>
      <w:r w:rsidR="00832920" w:rsidRPr="006655EB">
        <w:rPr>
          <w:sz w:val="22"/>
          <w:szCs w:val="22"/>
        </w:rPr>
        <w:t>a</w:t>
      </w:r>
      <w:r w:rsidRPr="006655EB">
        <w:rPr>
          <w:sz w:val="22"/>
          <w:szCs w:val="22"/>
        </w:rPr>
        <w:t xml:space="preserve">poio, </w:t>
      </w:r>
      <w:r w:rsidR="00832920" w:rsidRPr="006655EB">
        <w:rPr>
          <w:sz w:val="22"/>
          <w:szCs w:val="22"/>
        </w:rPr>
        <w:t>a</w:t>
      </w:r>
      <w:r w:rsidRPr="006655EB">
        <w:rPr>
          <w:sz w:val="22"/>
          <w:szCs w:val="22"/>
        </w:rPr>
        <w:t xml:space="preserve">gente de </w:t>
      </w:r>
      <w:r w:rsidR="00832920" w:rsidRPr="006655EB">
        <w:rPr>
          <w:sz w:val="22"/>
          <w:szCs w:val="22"/>
        </w:rPr>
        <w:t>c</w:t>
      </w:r>
      <w:r w:rsidRPr="006655EB">
        <w:rPr>
          <w:sz w:val="22"/>
          <w:szCs w:val="22"/>
        </w:rPr>
        <w:t>ontratação (</w:t>
      </w:r>
      <w:r w:rsidR="00832920" w:rsidRPr="006655EB">
        <w:rPr>
          <w:sz w:val="22"/>
          <w:szCs w:val="22"/>
        </w:rPr>
        <w:t>conforme o caso</w:t>
      </w:r>
      <w:r w:rsidRPr="006655EB">
        <w:rPr>
          <w:sz w:val="22"/>
          <w:szCs w:val="22"/>
        </w:rPr>
        <w:t xml:space="preserve">); </w:t>
      </w:r>
    </w:p>
    <w:p w14:paraId="3AE26FF0" w14:textId="24D9EF7E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d)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e</w:t>
      </w:r>
      <w:r w:rsidRPr="006655EB">
        <w:rPr>
          <w:sz w:val="22"/>
          <w:szCs w:val="22"/>
        </w:rPr>
        <w:t xml:space="preserve">laboração de </w:t>
      </w:r>
      <w:r w:rsidR="00832920" w:rsidRPr="006655EB">
        <w:rPr>
          <w:sz w:val="22"/>
          <w:szCs w:val="22"/>
        </w:rPr>
        <w:t>minuta do contrato</w:t>
      </w:r>
      <w:r w:rsidRPr="006655EB">
        <w:rPr>
          <w:sz w:val="22"/>
          <w:szCs w:val="22"/>
        </w:rPr>
        <w:t xml:space="preserve">; </w:t>
      </w:r>
    </w:p>
    <w:p w14:paraId="13969DD1" w14:textId="4D007C9E" w:rsidR="00EB3014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e)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e</w:t>
      </w:r>
      <w:r w:rsidRPr="006655EB">
        <w:rPr>
          <w:sz w:val="22"/>
          <w:szCs w:val="22"/>
        </w:rPr>
        <w:t xml:space="preserve">ncaminhamento do processo para análise jurídica; </w:t>
      </w:r>
    </w:p>
    <w:p w14:paraId="0EEB9177" w14:textId="390774AF" w:rsidR="00135D0E" w:rsidRPr="006655EB" w:rsidRDefault="00EB3014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f)</w:t>
      </w:r>
      <w:r w:rsidRPr="006655EB">
        <w:rPr>
          <w:sz w:val="22"/>
          <w:szCs w:val="22"/>
        </w:rPr>
        <w:t xml:space="preserve"> análise da manifestação jurídica e atendimento aos apontamentos constantes no </w:t>
      </w:r>
      <w:r w:rsidR="00832920" w:rsidRPr="006655EB">
        <w:rPr>
          <w:sz w:val="22"/>
          <w:szCs w:val="22"/>
        </w:rPr>
        <w:t>p</w:t>
      </w:r>
      <w:r w:rsidRPr="006655EB">
        <w:rPr>
          <w:sz w:val="22"/>
          <w:szCs w:val="22"/>
        </w:rPr>
        <w:t xml:space="preserve">arecer, mediante Nota Técnica com os ajustes indicados; </w:t>
      </w:r>
    </w:p>
    <w:p w14:paraId="6EC0BC2E" w14:textId="2D904340" w:rsidR="00135D0E" w:rsidRPr="006655EB" w:rsidRDefault="00135D0E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g)</w:t>
      </w:r>
      <w:r w:rsidR="00EB3014"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p</w:t>
      </w:r>
      <w:r w:rsidR="00EB3014" w:rsidRPr="006655EB">
        <w:rPr>
          <w:sz w:val="22"/>
          <w:szCs w:val="22"/>
        </w:rPr>
        <w:t xml:space="preserve">ublicação e divulgação do </w:t>
      </w:r>
      <w:r w:rsidR="00832920" w:rsidRPr="006655EB">
        <w:rPr>
          <w:sz w:val="22"/>
          <w:szCs w:val="22"/>
        </w:rPr>
        <w:t>e</w:t>
      </w:r>
      <w:r w:rsidR="00EB3014" w:rsidRPr="006655EB">
        <w:rPr>
          <w:sz w:val="22"/>
          <w:szCs w:val="22"/>
        </w:rPr>
        <w:t>dital</w:t>
      </w:r>
      <w:r w:rsidR="00832920" w:rsidRPr="006655EB">
        <w:rPr>
          <w:sz w:val="22"/>
          <w:szCs w:val="22"/>
        </w:rPr>
        <w:t xml:space="preserve"> e anexos</w:t>
      </w:r>
      <w:r w:rsidR="00EB3014" w:rsidRPr="006655EB">
        <w:rPr>
          <w:sz w:val="22"/>
          <w:szCs w:val="22"/>
        </w:rPr>
        <w:t xml:space="preserve">; </w:t>
      </w:r>
    </w:p>
    <w:p w14:paraId="1D0DFEBA" w14:textId="7356D530" w:rsidR="00135D0E" w:rsidRPr="006655EB" w:rsidRDefault="00135D0E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655EB">
        <w:rPr>
          <w:b/>
          <w:bCs/>
          <w:sz w:val="22"/>
          <w:szCs w:val="22"/>
        </w:rPr>
        <w:t>h)</w:t>
      </w:r>
      <w:r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r</w:t>
      </w:r>
      <w:r w:rsidR="00EB3014" w:rsidRPr="006655EB">
        <w:rPr>
          <w:sz w:val="22"/>
          <w:szCs w:val="22"/>
        </w:rPr>
        <w:t>esposta a</w:t>
      </w:r>
      <w:r w:rsidR="00832920" w:rsidRPr="006655EB">
        <w:rPr>
          <w:sz w:val="22"/>
          <w:szCs w:val="22"/>
        </w:rPr>
        <w:t xml:space="preserve"> eventuais</w:t>
      </w:r>
      <w:r w:rsidR="00EB3014" w:rsidRPr="006655EB">
        <w:rPr>
          <w:sz w:val="22"/>
          <w:szCs w:val="22"/>
        </w:rPr>
        <w:t xml:space="preserve"> pedidos de esclarecimentos e/ou impugnação, caso aplicável; </w:t>
      </w:r>
    </w:p>
    <w:p w14:paraId="7F7668E5" w14:textId="79EF38EF" w:rsidR="00135D0E" w:rsidRPr="006655EB" w:rsidRDefault="001035D9" w:rsidP="00BB22CE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135D0E" w:rsidRPr="006655EB">
        <w:rPr>
          <w:b/>
          <w:bCs/>
          <w:sz w:val="22"/>
          <w:szCs w:val="22"/>
        </w:rPr>
        <w:t>)</w:t>
      </w:r>
      <w:r w:rsidR="00135D0E"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r</w:t>
      </w:r>
      <w:r w:rsidR="00EB3014" w:rsidRPr="006655EB">
        <w:rPr>
          <w:sz w:val="22"/>
          <w:szCs w:val="22"/>
        </w:rPr>
        <w:t xml:space="preserve">ealização de </w:t>
      </w:r>
      <w:r w:rsidR="00832920" w:rsidRPr="006655EB">
        <w:rPr>
          <w:sz w:val="22"/>
          <w:szCs w:val="22"/>
        </w:rPr>
        <w:t>e</w:t>
      </w:r>
      <w:r w:rsidR="00EB3014" w:rsidRPr="006655EB">
        <w:rPr>
          <w:sz w:val="22"/>
          <w:szCs w:val="22"/>
        </w:rPr>
        <w:t xml:space="preserve">mpenho; e </w:t>
      </w:r>
    </w:p>
    <w:p w14:paraId="733ACC0D" w14:textId="5AD8706D" w:rsidR="00F50A45" w:rsidRPr="006655EB" w:rsidRDefault="001035D9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j</w:t>
      </w:r>
      <w:r w:rsidR="00135D0E" w:rsidRPr="006655EB">
        <w:rPr>
          <w:b/>
          <w:bCs/>
          <w:sz w:val="22"/>
          <w:szCs w:val="22"/>
        </w:rPr>
        <w:t>)</w:t>
      </w:r>
      <w:r w:rsidR="00EB3014" w:rsidRPr="006655EB">
        <w:rPr>
          <w:sz w:val="22"/>
          <w:szCs w:val="22"/>
        </w:rPr>
        <w:t xml:space="preserve"> </w:t>
      </w:r>
      <w:r w:rsidR="00832920" w:rsidRPr="006655EB">
        <w:rPr>
          <w:sz w:val="22"/>
          <w:szCs w:val="22"/>
        </w:rPr>
        <w:t>a</w:t>
      </w:r>
      <w:r w:rsidR="00EB3014" w:rsidRPr="006655EB">
        <w:rPr>
          <w:sz w:val="22"/>
          <w:szCs w:val="22"/>
        </w:rPr>
        <w:t xml:space="preserve">ssinatura e publicação do contrato.  </w:t>
      </w:r>
    </w:p>
    <w:p w14:paraId="47C03767" w14:textId="77777777" w:rsidR="00F75C5A" w:rsidRPr="006655EB" w:rsidRDefault="00F75C5A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</w:p>
    <w:p w14:paraId="37D98BB2" w14:textId="20DF5B9B" w:rsidR="00F62C01" w:rsidRPr="006655EB" w:rsidRDefault="00F10A7D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  <w:r w:rsidRPr="006655EB">
        <w:rPr>
          <w:b/>
          <w:bCs/>
          <w:color w:val="000000"/>
          <w:sz w:val="22"/>
          <w:szCs w:val="22"/>
        </w:rPr>
        <w:t>11. CONTRATAÇÕES CORRELATAS E/OU INTERDEPENDENTES</w:t>
      </w:r>
    </w:p>
    <w:p w14:paraId="27747AED" w14:textId="2AF26397" w:rsidR="00F10A7D" w:rsidRPr="006655EB" w:rsidRDefault="00F10A7D" w:rsidP="7EE9D54C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7EE9D54C">
        <w:rPr>
          <w:sz w:val="22"/>
          <w:szCs w:val="22"/>
        </w:rPr>
        <w:t>Este estudo</w:t>
      </w:r>
      <w:r w:rsidR="00F55EF3" w:rsidRPr="7EE9D54C">
        <w:rPr>
          <w:sz w:val="22"/>
          <w:szCs w:val="22"/>
        </w:rPr>
        <w:t xml:space="preserve"> não</w:t>
      </w:r>
      <w:r w:rsidRPr="7EE9D54C">
        <w:rPr>
          <w:sz w:val="22"/>
          <w:szCs w:val="22"/>
        </w:rPr>
        <w:t xml:space="preserve"> identificou a necessidade de realizar contratações acessórias para a perfeita execução do objeto, </w:t>
      </w:r>
      <w:r w:rsidR="00F55EF3" w:rsidRPr="7EE9D54C">
        <w:rPr>
          <w:sz w:val="22"/>
          <w:szCs w:val="22"/>
        </w:rPr>
        <w:t xml:space="preserve">sendo autônomo o objeto. </w:t>
      </w:r>
    </w:p>
    <w:p w14:paraId="266DC9C3" w14:textId="77777777" w:rsidR="00F10A7D" w:rsidRPr="006655EB" w:rsidRDefault="00F10A7D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  <w:bookmarkStart w:id="8" w:name="art18§1xii"/>
      <w:bookmarkEnd w:id="8"/>
    </w:p>
    <w:p w14:paraId="2FD0EC41" w14:textId="281E1DE6" w:rsidR="00F62C01" w:rsidRPr="006655EB" w:rsidRDefault="00AA1058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  <w:r w:rsidRPr="006655EB">
        <w:rPr>
          <w:b/>
          <w:bCs/>
          <w:color w:val="000000"/>
          <w:sz w:val="22"/>
          <w:szCs w:val="22"/>
        </w:rPr>
        <w:t xml:space="preserve">12. POSSÍVEIS IMPACTOS AMBIENTAIS </w:t>
      </w:r>
    </w:p>
    <w:p w14:paraId="727B08BC" w14:textId="1B1BD340" w:rsidR="00D0103F" w:rsidRPr="007F5814" w:rsidRDefault="00D0103F" w:rsidP="00D0103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7F5814">
        <w:rPr>
          <w:sz w:val="22"/>
          <w:szCs w:val="22"/>
        </w:rPr>
        <w:t>Não se vislumbram impactos ambientais provenientes desta contratação.</w:t>
      </w:r>
    </w:p>
    <w:p w14:paraId="5BC30AB6" w14:textId="77777777" w:rsidR="00590B3B" w:rsidRPr="006655EB" w:rsidRDefault="00590B3B" w:rsidP="00BB22C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14:paraId="7D04431D" w14:textId="647ED18B" w:rsidR="00F62C01" w:rsidRPr="006655EB" w:rsidRDefault="00590B3B" w:rsidP="00BB22CE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  <w:bookmarkStart w:id="9" w:name="art18§1xiii"/>
      <w:bookmarkEnd w:id="9"/>
      <w:r w:rsidRPr="006655EB">
        <w:rPr>
          <w:b/>
          <w:bCs/>
          <w:color w:val="000000"/>
          <w:sz w:val="22"/>
          <w:szCs w:val="22"/>
        </w:rPr>
        <w:t xml:space="preserve">13. DECLARAÇÃO DE VIABILIDADE </w:t>
      </w:r>
    </w:p>
    <w:p w14:paraId="1DB726EE" w14:textId="0F1F3C72" w:rsidR="0047583C" w:rsidRDefault="00590B3B" w:rsidP="7EE9D54C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7EE9D54C"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49E7B50D" w14:textId="77777777" w:rsidR="001246FD" w:rsidRPr="006655EB" w:rsidRDefault="001246FD" w:rsidP="00CF78DB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2"/>
          <w:szCs w:val="22"/>
        </w:rPr>
      </w:pPr>
    </w:p>
    <w:p w14:paraId="6CBDB869" w14:textId="0557512E" w:rsidR="003A5B89" w:rsidRDefault="003A5B89" w:rsidP="00CF11FA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szCs w:val="22"/>
        </w:rPr>
      </w:pPr>
      <w:r w:rsidRPr="00EC462F">
        <w:rPr>
          <w:rFonts w:ascii="Times New Roman" w:hAnsi="Times New Roman" w:cs="Times New Roman"/>
          <w:szCs w:val="22"/>
        </w:rPr>
        <w:t xml:space="preserve">Miraguaí – RS, </w:t>
      </w:r>
      <w:r w:rsidR="00EC462F">
        <w:rPr>
          <w:rFonts w:ascii="Times New Roman" w:hAnsi="Times New Roman" w:cs="Times New Roman"/>
          <w:szCs w:val="22"/>
        </w:rPr>
        <w:t>22</w:t>
      </w:r>
      <w:r w:rsidR="008E0240" w:rsidRPr="00EC462F">
        <w:rPr>
          <w:rFonts w:ascii="Times New Roman" w:hAnsi="Times New Roman" w:cs="Times New Roman"/>
          <w:szCs w:val="22"/>
        </w:rPr>
        <w:t xml:space="preserve"> </w:t>
      </w:r>
      <w:r w:rsidRPr="00EC462F">
        <w:rPr>
          <w:rFonts w:ascii="Times New Roman" w:hAnsi="Times New Roman" w:cs="Times New Roman"/>
          <w:szCs w:val="22"/>
        </w:rPr>
        <w:t xml:space="preserve">de </w:t>
      </w:r>
      <w:r w:rsidR="00EC462F">
        <w:rPr>
          <w:rFonts w:ascii="Times New Roman" w:hAnsi="Times New Roman" w:cs="Times New Roman"/>
          <w:szCs w:val="22"/>
        </w:rPr>
        <w:t>abril</w:t>
      </w:r>
      <w:r w:rsidR="00A832EC" w:rsidRPr="00EC462F">
        <w:rPr>
          <w:rFonts w:ascii="Times New Roman" w:hAnsi="Times New Roman" w:cs="Times New Roman"/>
          <w:szCs w:val="22"/>
        </w:rPr>
        <w:t xml:space="preserve"> </w:t>
      </w:r>
      <w:r w:rsidRPr="00EC462F">
        <w:rPr>
          <w:rFonts w:ascii="Times New Roman" w:hAnsi="Times New Roman" w:cs="Times New Roman"/>
          <w:szCs w:val="22"/>
        </w:rPr>
        <w:t>de 202</w:t>
      </w:r>
      <w:r w:rsidR="0014555C" w:rsidRPr="00EC462F">
        <w:rPr>
          <w:rFonts w:ascii="Times New Roman" w:hAnsi="Times New Roman" w:cs="Times New Roman"/>
          <w:szCs w:val="22"/>
        </w:rPr>
        <w:t>6</w:t>
      </w:r>
      <w:r w:rsidR="009E5DAA" w:rsidRPr="00EC462F">
        <w:rPr>
          <w:rFonts w:ascii="Times New Roman" w:hAnsi="Times New Roman" w:cs="Times New Roman"/>
          <w:szCs w:val="22"/>
        </w:rPr>
        <w:t>.</w:t>
      </w:r>
    </w:p>
    <w:p w14:paraId="5CC25590" w14:textId="77777777" w:rsidR="00D27ECB" w:rsidRPr="006655EB" w:rsidRDefault="00D27ECB" w:rsidP="00C03E8B">
      <w:pPr>
        <w:tabs>
          <w:tab w:val="left" w:pos="1134"/>
        </w:tabs>
        <w:spacing w:line="360" w:lineRule="auto"/>
        <w:rPr>
          <w:rFonts w:ascii="Times New Roman" w:hAnsi="Times New Roman" w:cs="Times New Roman"/>
          <w:szCs w:val="22"/>
        </w:rPr>
      </w:pPr>
    </w:p>
    <w:p w14:paraId="522A300C" w14:textId="77777777" w:rsidR="00F75C5A" w:rsidRPr="006655EB" w:rsidRDefault="00F75C5A" w:rsidP="00CF11FA">
      <w:pPr>
        <w:spacing w:line="360" w:lineRule="auto"/>
        <w:jc w:val="center"/>
        <w:rPr>
          <w:rFonts w:ascii="Times New Roman" w:hAnsi="Times New Roman" w:cs="Times New Roman"/>
          <w:szCs w:val="22"/>
        </w:rPr>
      </w:pPr>
      <w:r w:rsidRPr="006655EB">
        <w:rPr>
          <w:rFonts w:ascii="Times New Roman" w:hAnsi="Times New Roman" w:cs="Times New Roman"/>
          <w:szCs w:val="22"/>
        </w:rPr>
        <w:t>_________________________________________</w:t>
      </w:r>
    </w:p>
    <w:p w14:paraId="0C0200E7" w14:textId="14A22434" w:rsidR="007F5814" w:rsidRPr="007F5814" w:rsidRDefault="00C03E8B" w:rsidP="001246F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ELENIR TERESINHA DA SILVA</w:t>
      </w:r>
    </w:p>
    <w:p w14:paraId="248E22CC" w14:textId="1565994E" w:rsidR="001246FD" w:rsidRDefault="00321389" w:rsidP="001246FD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Secretári</w:t>
      </w:r>
      <w:r w:rsidR="00C03E8B">
        <w:rPr>
          <w:rFonts w:ascii="Times New Roman" w:hAnsi="Times New Roman" w:cs="Times New Roman"/>
          <w:szCs w:val="22"/>
        </w:rPr>
        <w:t>a</w:t>
      </w:r>
      <w:r w:rsidR="007F5814">
        <w:rPr>
          <w:rFonts w:ascii="Times New Roman" w:hAnsi="Times New Roman" w:cs="Times New Roman"/>
          <w:szCs w:val="22"/>
        </w:rPr>
        <w:t xml:space="preserve"> de </w:t>
      </w:r>
      <w:r w:rsidR="00C03E8B">
        <w:rPr>
          <w:rFonts w:ascii="Times New Roman" w:hAnsi="Times New Roman" w:cs="Times New Roman"/>
          <w:szCs w:val="22"/>
        </w:rPr>
        <w:t>Assistência Social</w:t>
      </w:r>
    </w:p>
    <w:p w14:paraId="33FC1088" w14:textId="57CA5DCB" w:rsidR="00321389" w:rsidRPr="006655EB" w:rsidRDefault="00321389" w:rsidP="001246FD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Miraguaí-RS</w:t>
      </w:r>
    </w:p>
    <w:sectPr w:rsidR="00321389" w:rsidRPr="006655EB" w:rsidSect="003C3D56">
      <w:headerReference w:type="default" r:id="rId8"/>
      <w:footerReference w:type="default" r:id="rId9"/>
      <w:headerReference w:type="first" r:id="rId10"/>
      <w:pgSz w:w="11906" w:h="16838"/>
      <w:pgMar w:top="2552" w:right="1134" w:bottom="1985" w:left="1701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525B" w14:textId="77777777" w:rsidR="00E35C52" w:rsidRDefault="00E35C52">
      <w:r>
        <w:separator/>
      </w:r>
    </w:p>
  </w:endnote>
  <w:endnote w:type="continuationSeparator" w:id="0">
    <w:p w14:paraId="1BF692D9" w14:textId="77777777" w:rsidR="00E35C52" w:rsidRDefault="00E3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052721"/>
      <w:docPartObj>
        <w:docPartGallery w:val="Page Numbers (Bottom of Page)"/>
        <w:docPartUnique/>
      </w:docPartObj>
    </w:sdtPr>
    <w:sdtEndPr/>
    <w:sdtContent>
      <w:p w14:paraId="17B1D5B3" w14:textId="12214EB3" w:rsidR="007E60AF" w:rsidRDefault="007E60AF" w:rsidP="00A71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43CF7EE" w14:textId="77777777" w:rsidR="007E60AF" w:rsidRPr="00502E0D" w:rsidRDefault="007E60AF" w:rsidP="00502E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2074" w14:textId="77777777" w:rsidR="00E35C52" w:rsidRDefault="00E35C52">
      <w:r>
        <w:separator/>
      </w:r>
    </w:p>
  </w:footnote>
  <w:footnote w:type="continuationSeparator" w:id="0">
    <w:p w14:paraId="7AEFA3CE" w14:textId="77777777" w:rsidR="00E35C52" w:rsidRDefault="00E3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CB4D" w14:textId="49FA5C14" w:rsidR="00B46241" w:rsidRDefault="00B46241">
    <w:pPr>
      <w:pStyle w:val="Cabealho"/>
    </w:pPr>
    <w:r w:rsidRPr="00B46241">
      <w:rPr>
        <w:rFonts w:ascii="Calibri" w:eastAsia="Calibri" w:hAnsi="Calibri" w:cs="Times New Roman"/>
        <w:noProof/>
        <w:szCs w:val="22"/>
        <w:lang w:eastAsia="en-US"/>
        <w14:ligatures w14:val="standardContextual"/>
      </w:rPr>
      <w:drawing>
        <wp:inline distT="0" distB="0" distL="0" distR="0" wp14:anchorId="24AB3C0A" wp14:editId="582B1E21">
          <wp:extent cx="5400040" cy="1026458"/>
          <wp:effectExtent l="0" t="0" r="0" b="2540"/>
          <wp:docPr id="203206333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39060" name="Imagem 1552039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B573" w14:textId="47DFF28A" w:rsidR="00B46241" w:rsidRDefault="00B46241">
    <w:pPr>
      <w:pStyle w:val="Cabealho"/>
    </w:pPr>
    <w:r w:rsidRPr="00B46241">
      <w:rPr>
        <w:rFonts w:ascii="Calibri" w:eastAsia="Calibri" w:hAnsi="Calibri" w:cs="Times New Roman"/>
        <w:noProof/>
        <w:szCs w:val="22"/>
        <w:lang w:eastAsia="en-US"/>
        <w14:ligatures w14:val="standardContextual"/>
      </w:rPr>
      <w:drawing>
        <wp:inline distT="0" distB="0" distL="0" distR="0" wp14:anchorId="7568612F" wp14:editId="40654C19">
          <wp:extent cx="5400040" cy="1026458"/>
          <wp:effectExtent l="0" t="0" r="0" b="2540"/>
          <wp:docPr id="9205166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39060" name="Imagem 1552039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C002A"/>
    <w:multiLevelType w:val="hybridMultilevel"/>
    <w:tmpl w:val="1696C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64AF7"/>
    <w:multiLevelType w:val="multilevel"/>
    <w:tmpl w:val="5DA0425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4" w15:restartNumberingAfterBreak="0">
    <w:nsid w:val="0815382C"/>
    <w:multiLevelType w:val="hybridMultilevel"/>
    <w:tmpl w:val="7576D1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E1ACD"/>
    <w:multiLevelType w:val="hybridMultilevel"/>
    <w:tmpl w:val="C25E4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96061"/>
    <w:multiLevelType w:val="hybridMultilevel"/>
    <w:tmpl w:val="CBF28784"/>
    <w:lvl w:ilvl="0" w:tplc="EED6479E">
      <w:start w:val="1"/>
      <w:numFmt w:val="decimalZero"/>
      <w:lvlText w:val="%1-"/>
      <w:lvlJc w:val="left"/>
      <w:pPr>
        <w:tabs>
          <w:tab w:val="num" w:pos="1793"/>
        </w:tabs>
        <w:ind w:left="179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0B5028D0"/>
    <w:multiLevelType w:val="hybridMultilevel"/>
    <w:tmpl w:val="D4067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26EDB"/>
    <w:multiLevelType w:val="hybridMultilevel"/>
    <w:tmpl w:val="12C42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EEC1522"/>
    <w:multiLevelType w:val="multilevel"/>
    <w:tmpl w:val="5DA0425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0" w15:restartNumberingAfterBreak="0">
    <w:nsid w:val="0FDE5D45"/>
    <w:multiLevelType w:val="multilevel"/>
    <w:tmpl w:val="EB2EFB5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6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11" w15:restartNumberingAfterBreak="0">
    <w:nsid w:val="11C85979"/>
    <w:multiLevelType w:val="singleLevel"/>
    <w:tmpl w:val="7C4034D8"/>
    <w:lvl w:ilvl="0">
      <w:start w:val="3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  <w:b/>
      </w:rPr>
    </w:lvl>
  </w:abstractNum>
  <w:abstractNum w:abstractNumId="12" w15:restartNumberingAfterBreak="0">
    <w:nsid w:val="12311EC2"/>
    <w:multiLevelType w:val="hybridMultilevel"/>
    <w:tmpl w:val="1FA0B5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F7534"/>
    <w:multiLevelType w:val="singleLevel"/>
    <w:tmpl w:val="684CB1B6"/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4" w15:restartNumberingAfterBreak="0">
    <w:nsid w:val="196441FB"/>
    <w:multiLevelType w:val="multilevel"/>
    <w:tmpl w:val="FFA85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AE91D2B"/>
    <w:multiLevelType w:val="hybridMultilevel"/>
    <w:tmpl w:val="2070BB1E"/>
    <w:lvl w:ilvl="0" w:tplc="6226DA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627CDF"/>
    <w:multiLevelType w:val="hybridMultilevel"/>
    <w:tmpl w:val="A90E211E"/>
    <w:lvl w:ilvl="0" w:tplc="0416000F">
      <w:start w:val="1"/>
      <w:numFmt w:val="decimal"/>
      <w:lvlText w:val="%1."/>
      <w:lvlJc w:val="left"/>
      <w:pPr>
        <w:ind w:left="75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8162C"/>
    <w:multiLevelType w:val="multilevel"/>
    <w:tmpl w:val="74D44A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610"/>
        </w:tabs>
        <w:ind w:left="116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1800"/>
      </w:pPr>
      <w:rPr>
        <w:rFonts w:hint="default"/>
        <w:b/>
      </w:rPr>
    </w:lvl>
  </w:abstractNum>
  <w:abstractNum w:abstractNumId="18" w15:restartNumberingAfterBreak="0">
    <w:nsid w:val="2F157639"/>
    <w:multiLevelType w:val="multilevel"/>
    <w:tmpl w:val="77C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162309"/>
    <w:multiLevelType w:val="hybridMultilevel"/>
    <w:tmpl w:val="1506F0FE"/>
    <w:lvl w:ilvl="0" w:tplc="415A8F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D5515"/>
    <w:multiLevelType w:val="hybridMultilevel"/>
    <w:tmpl w:val="8AEE6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20D0A"/>
    <w:multiLevelType w:val="hybridMultilevel"/>
    <w:tmpl w:val="DD3A80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2533E"/>
    <w:multiLevelType w:val="multilevel"/>
    <w:tmpl w:val="67743D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6D2C51"/>
    <w:multiLevelType w:val="hybridMultilevel"/>
    <w:tmpl w:val="CDF84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985655"/>
    <w:multiLevelType w:val="hybridMultilevel"/>
    <w:tmpl w:val="872E7386"/>
    <w:lvl w:ilvl="0" w:tplc="51F6DFE2">
      <w:start w:val="1"/>
      <w:numFmt w:val="decimalZero"/>
      <w:lvlText w:val="%1-"/>
      <w:lvlJc w:val="left"/>
      <w:pPr>
        <w:tabs>
          <w:tab w:val="num" w:pos="1793"/>
        </w:tabs>
        <w:ind w:left="179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E4E2E68"/>
    <w:multiLevelType w:val="multilevel"/>
    <w:tmpl w:val="F8F0D426"/>
    <w:lvl w:ilvl="0">
      <w:start w:val="1"/>
      <w:numFmt w:val="bullet"/>
      <w:lvlText w:val="-"/>
      <w:lvlJc w:val="left"/>
      <w:pPr>
        <w:tabs>
          <w:tab w:val="num" w:pos="3053"/>
        </w:tabs>
        <w:ind w:left="305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73"/>
        </w:tabs>
        <w:ind w:left="73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93"/>
        </w:tabs>
        <w:ind w:left="80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813"/>
        </w:tabs>
        <w:ind w:left="8813" w:hanging="360"/>
      </w:pPr>
      <w:rPr>
        <w:rFonts w:ascii="Wingdings" w:hAnsi="Wingdings" w:hint="default"/>
      </w:rPr>
    </w:lvl>
  </w:abstractNum>
  <w:abstractNum w:abstractNumId="27" w15:restartNumberingAfterBreak="0">
    <w:nsid w:val="5F631297"/>
    <w:multiLevelType w:val="singleLevel"/>
    <w:tmpl w:val="A128F61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8" w15:restartNumberingAfterBreak="0">
    <w:nsid w:val="634A5A23"/>
    <w:multiLevelType w:val="hybridMultilevel"/>
    <w:tmpl w:val="75D03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00989"/>
    <w:multiLevelType w:val="hybridMultilevel"/>
    <w:tmpl w:val="29D89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526DB"/>
    <w:multiLevelType w:val="hybridMultilevel"/>
    <w:tmpl w:val="38F8CBD0"/>
    <w:lvl w:ilvl="0" w:tplc="88C0A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E7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85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E5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69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A1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AD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2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94951"/>
    <w:multiLevelType w:val="multilevel"/>
    <w:tmpl w:val="DAA45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1610"/>
        </w:tabs>
        <w:ind w:left="116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1800"/>
      </w:pPr>
      <w:rPr>
        <w:rFonts w:hint="default"/>
        <w:b/>
      </w:rPr>
    </w:lvl>
  </w:abstractNum>
  <w:abstractNum w:abstractNumId="32" w15:restartNumberingAfterBreak="0">
    <w:nsid w:val="6C485EE9"/>
    <w:multiLevelType w:val="singleLevel"/>
    <w:tmpl w:val="BD088F0C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  <w:b/>
      </w:rPr>
    </w:lvl>
  </w:abstractNum>
  <w:abstractNum w:abstractNumId="33" w15:restartNumberingAfterBreak="0">
    <w:nsid w:val="74FE086E"/>
    <w:multiLevelType w:val="hybridMultilevel"/>
    <w:tmpl w:val="332EC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B241B"/>
    <w:multiLevelType w:val="hybridMultilevel"/>
    <w:tmpl w:val="B816D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66000">
    <w:abstractNumId w:val="30"/>
  </w:num>
  <w:num w:numId="2" w16cid:durableId="1924297370">
    <w:abstractNumId w:val="0"/>
  </w:num>
  <w:num w:numId="3" w16cid:durableId="1188762899">
    <w:abstractNumId w:val="1"/>
  </w:num>
  <w:num w:numId="4" w16cid:durableId="1377924399">
    <w:abstractNumId w:val="24"/>
  </w:num>
  <w:num w:numId="5" w16cid:durableId="1606227224">
    <w:abstractNumId w:val="2"/>
  </w:num>
  <w:num w:numId="6" w16cid:durableId="1314330085">
    <w:abstractNumId w:val="14"/>
  </w:num>
  <w:num w:numId="7" w16cid:durableId="1223323034">
    <w:abstractNumId w:val="8"/>
  </w:num>
  <w:num w:numId="8" w16cid:durableId="1516647270">
    <w:abstractNumId w:val="22"/>
  </w:num>
  <w:num w:numId="9" w16cid:durableId="974680226">
    <w:abstractNumId w:val="3"/>
  </w:num>
  <w:num w:numId="10" w16cid:durableId="824319669">
    <w:abstractNumId w:val="13"/>
  </w:num>
  <w:num w:numId="11" w16cid:durableId="1632977084">
    <w:abstractNumId w:val="26"/>
  </w:num>
  <w:num w:numId="12" w16cid:durableId="542905426">
    <w:abstractNumId w:val="27"/>
  </w:num>
  <w:num w:numId="13" w16cid:durableId="791290777">
    <w:abstractNumId w:val="31"/>
  </w:num>
  <w:num w:numId="14" w16cid:durableId="1372077486">
    <w:abstractNumId w:val="17"/>
  </w:num>
  <w:num w:numId="15" w16cid:durableId="60761521">
    <w:abstractNumId w:val="32"/>
  </w:num>
  <w:num w:numId="16" w16cid:durableId="357779022">
    <w:abstractNumId w:val="11"/>
  </w:num>
  <w:num w:numId="17" w16cid:durableId="1517689831">
    <w:abstractNumId w:val="25"/>
  </w:num>
  <w:num w:numId="18" w16cid:durableId="820459593">
    <w:abstractNumId w:val="6"/>
  </w:num>
  <w:num w:numId="19" w16cid:durableId="560217683">
    <w:abstractNumId w:val="19"/>
  </w:num>
  <w:num w:numId="20" w16cid:durableId="1081874634">
    <w:abstractNumId w:val="29"/>
  </w:num>
  <w:num w:numId="21" w16cid:durableId="1888296673">
    <w:abstractNumId w:val="28"/>
  </w:num>
  <w:num w:numId="22" w16cid:durableId="1066300768">
    <w:abstractNumId w:val="5"/>
  </w:num>
  <w:num w:numId="23" w16cid:durableId="621769276">
    <w:abstractNumId w:val="34"/>
  </w:num>
  <w:num w:numId="24" w16cid:durableId="1948347260">
    <w:abstractNumId w:val="20"/>
  </w:num>
  <w:num w:numId="25" w16cid:durableId="761029120">
    <w:abstractNumId w:val="33"/>
  </w:num>
  <w:num w:numId="26" w16cid:durableId="393359102">
    <w:abstractNumId w:val="23"/>
  </w:num>
  <w:num w:numId="27" w16cid:durableId="1646815540">
    <w:abstractNumId w:val="7"/>
  </w:num>
  <w:num w:numId="28" w16cid:durableId="1189370309">
    <w:abstractNumId w:val="16"/>
  </w:num>
  <w:num w:numId="29" w16cid:durableId="709962708">
    <w:abstractNumId w:val="9"/>
  </w:num>
  <w:num w:numId="30" w16cid:durableId="2116702789">
    <w:abstractNumId w:val="21"/>
  </w:num>
  <w:num w:numId="31" w16cid:durableId="1130129544">
    <w:abstractNumId w:val="10"/>
  </w:num>
  <w:num w:numId="32" w16cid:durableId="1832943283">
    <w:abstractNumId w:val="18"/>
  </w:num>
  <w:num w:numId="33" w16cid:durableId="1642268562">
    <w:abstractNumId w:val="12"/>
  </w:num>
  <w:num w:numId="34" w16cid:durableId="547037614">
    <w:abstractNumId w:val="4"/>
  </w:num>
  <w:num w:numId="35" w16cid:durableId="12608745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0D"/>
    <w:rsid w:val="00013EC9"/>
    <w:rsid w:val="0002783F"/>
    <w:rsid w:val="00030C0D"/>
    <w:rsid w:val="00034C98"/>
    <w:rsid w:val="0004514C"/>
    <w:rsid w:val="00053E01"/>
    <w:rsid w:val="00054D2D"/>
    <w:rsid w:val="000614F9"/>
    <w:rsid w:val="00071ED4"/>
    <w:rsid w:val="0007612B"/>
    <w:rsid w:val="00076E4E"/>
    <w:rsid w:val="00092A81"/>
    <w:rsid w:val="000A79CF"/>
    <w:rsid w:val="000E417E"/>
    <w:rsid w:val="000E4EA5"/>
    <w:rsid w:val="000F5497"/>
    <w:rsid w:val="001035D9"/>
    <w:rsid w:val="00112C7B"/>
    <w:rsid w:val="00120E0C"/>
    <w:rsid w:val="00123E80"/>
    <w:rsid w:val="001246FD"/>
    <w:rsid w:val="00127B22"/>
    <w:rsid w:val="00135D0E"/>
    <w:rsid w:val="0014555C"/>
    <w:rsid w:val="0016054F"/>
    <w:rsid w:val="0016320E"/>
    <w:rsid w:val="00167AAC"/>
    <w:rsid w:val="0018150E"/>
    <w:rsid w:val="00181FE2"/>
    <w:rsid w:val="001872FC"/>
    <w:rsid w:val="0019568D"/>
    <w:rsid w:val="00196BBF"/>
    <w:rsid w:val="001B124B"/>
    <w:rsid w:val="001C3A0F"/>
    <w:rsid w:val="001C5E5B"/>
    <w:rsid w:val="001D16D4"/>
    <w:rsid w:val="001D4F88"/>
    <w:rsid w:val="001D5CF7"/>
    <w:rsid w:val="001F0203"/>
    <w:rsid w:val="001F7082"/>
    <w:rsid w:val="00203C09"/>
    <w:rsid w:val="0020551E"/>
    <w:rsid w:val="00231F44"/>
    <w:rsid w:val="002345E1"/>
    <w:rsid w:val="00236995"/>
    <w:rsid w:val="0024029F"/>
    <w:rsid w:val="00241818"/>
    <w:rsid w:val="002425F7"/>
    <w:rsid w:val="0024323B"/>
    <w:rsid w:val="002446B5"/>
    <w:rsid w:val="00247EDE"/>
    <w:rsid w:val="00247FF3"/>
    <w:rsid w:val="002504F1"/>
    <w:rsid w:val="00252544"/>
    <w:rsid w:val="00257E37"/>
    <w:rsid w:val="002626B2"/>
    <w:rsid w:val="002664D0"/>
    <w:rsid w:val="00271A45"/>
    <w:rsid w:val="0028234D"/>
    <w:rsid w:val="00282F97"/>
    <w:rsid w:val="0028692C"/>
    <w:rsid w:val="002B1997"/>
    <w:rsid w:val="002B2887"/>
    <w:rsid w:val="002B3B55"/>
    <w:rsid w:val="002D163D"/>
    <w:rsid w:val="002E673B"/>
    <w:rsid w:val="002F130B"/>
    <w:rsid w:val="002F26B5"/>
    <w:rsid w:val="002F6782"/>
    <w:rsid w:val="00304421"/>
    <w:rsid w:val="00306E49"/>
    <w:rsid w:val="00312617"/>
    <w:rsid w:val="0031422F"/>
    <w:rsid w:val="00321183"/>
    <w:rsid w:val="00321389"/>
    <w:rsid w:val="00322D62"/>
    <w:rsid w:val="003323D2"/>
    <w:rsid w:val="003355F4"/>
    <w:rsid w:val="0033619B"/>
    <w:rsid w:val="00336662"/>
    <w:rsid w:val="00342B0B"/>
    <w:rsid w:val="00357F2C"/>
    <w:rsid w:val="00360953"/>
    <w:rsid w:val="0037799F"/>
    <w:rsid w:val="00387AA6"/>
    <w:rsid w:val="00396336"/>
    <w:rsid w:val="003A5B89"/>
    <w:rsid w:val="003B677C"/>
    <w:rsid w:val="003C3D56"/>
    <w:rsid w:val="003D2171"/>
    <w:rsid w:val="003D4B43"/>
    <w:rsid w:val="003D7816"/>
    <w:rsid w:val="003E2A1B"/>
    <w:rsid w:val="003F5E45"/>
    <w:rsid w:val="00401BA4"/>
    <w:rsid w:val="00401C3A"/>
    <w:rsid w:val="004033D3"/>
    <w:rsid w:val="00410ADF"/>
    <w:rsid w:val="00423119"/>
    <w:rsid w:val="0042718C"/>
    <w:rsid w:val="004417A7"/>
    <w:rsid w:val="004469DB"/>
    <w:rsid w:val="004511A1"/>
    <w:rsid w:val="00452171"/>
    <w:rsid w:val="0046538C"/>
    <w:rsid w:val="00473272"/>
    <w:rsid w:val="0047583C"/>
    <w:rsid w:val="00480F29"/>
    <w:rsid w:val="0049267E"/>
    <w:rsid w:val="004963C4"/>
    <w:rsid w:val="004A0242"/>
    <w:rsid w:val="004A32F0"/>
    <w:rsid w:val="004A39A7"/>
    <w:rsid w:val="004A4B5F"/>
    <w:rsid w:val="004A57E1"/>
    <w:rsid w:val="004A5831"/>
    <w:rsid w:val="004B37C4"/>
    <w:rsid w:val="004B40AF"/>
    <w:rsid w:val="004C072E"/>
    <w:rsid w:val="004C5E26"/>
    <w:rsid w:val="004D0F08"/>
    <w:rsid w:val="004D14A5"/>
    <w:rsid w:val="004D675A"/>
    <w:rsid w:val="004D72FC"/>
    <w:rsid w:val="004F4596"/>
    <w:rsid w:val="00502E0D"/>
    <w:rsid w:val="005136A1"/>
    <w:rsid w:val="00516ACC"/>
    <w:rsid w:val="00520E37"/>
    <w:rsid w:val="00520F9B"/>
    <w:rsid w:val="005337F0"/>
    <w:rsid w:val="00533B87"/>
    <w:rsid w:val="00535E75"/>
    <w:rsid w:val="005643B5"/>
    <w:rsid w:val="005713CF"/>
    <w:rsid w:val="0057200F"/>
    <w:rsid w:val="00581217"/>
    <w:rsid w:val="00583A6D"/>
    <w:rsid w:val="00585253"/>
    <w:rsid w:val="00590B3B"/>
    <w:rsid w:val="005924A4"/>
    <w:rsid w:val="00592EA8"/>
    <w:rsid w:val="005A1890"/>
    <w:rsid w:val="005A2613"/>
    <w:rsid w:val="005A3424"/>
    <w:rsid w:val="005A7BED"/>
    <w:rsid w:val="005B1006"/>
    <w:rsid w:val="005D0A15"/>
    <w:rsid w:val="005D1434"/>
    <w:rsid w:val="005D15A2"/>
    <w:rsid w:val="005E4757"/>
    <w:rsid w:val="005F4B9E"/>
    <w:rsid w:val="006212C8"/>
    <w:rsid w:val="00624178"/>
    <w:rsid w:val="00627A6A"/>
    <w:rsid w:val="0063292A"/>
    <w:rsid w:val="00635162"/>
    <w:rsid w:val="00645DCB"/>
    <w:rsid w:val="00657987"/>
    <w:rsid w:val="006632EC"/>
    <w:rsid w:val="006655EB"/>
    <w:rsid w:val="00667C07"/>
    <w:rsid w:val="00681D5E"/>
    <w:rsid w:val="00686EA3"/>
    <w:rsid w:val="00697646"/>
    <w:rsid w:val="006A5F07"/>
    <w:rsid w:val="006B34C6"/>
    <w:rsid w:val="006C0EAB"/>
    <w:rsid w:val="006C2CD7"/>
    <w:rsid w:val="006C3941"/>
    <w:rsid w:val="006D7DB5"/>
    <w:rsid w:val="006E29C6"/>
    <w:rsid w:val="006E415D"/>
    <w:rsid w:val="006E4236"/>
    <w:rsid w:val="006E5852"/>
    <w:rsid w:val="006F13FA"/>
    <w:rsid w:val="006F7A58"/>
    <w:rsid w:val="0070045A"/>
    <w:rsid w:val="00712342"/>
    <w:rsid w:val="00717E7F"/>
    <w:rsid w:val="00720D03"/>
    <w:rsid w:val="00720FDF"/>
    <w:rsid w:val="00726AAE"/>
    <w:rsid w:val="00736BB3"/>
    <w:rsid w:val="0074088D"/>
    <w:rsid w:val="007414B1"/>
    <w:rsid w:val="00744451"/>
    <w:rsid w:val="00757551"/>
    <w:rsid w:val="00770CB0"/>
    <w:rsid w:val="00774485"/>
    <w:rsid w:val="00781E34"/>
    <w:rsid w:val="007A019D"/>
    <w:rsid w:val="007A1A1D"/>
    <w:rsid w:val="007A5E07"/>
    <w:rsid w:val="007A7C09"/>
    <w:rsid w:val="007B31CB"/>
    <w:rsid w:val="007C0E10"/>
    <w:rsid w:val="007C6843"/>
    <w:rsid w:val="007C7B72"/>
    <w:rsid w:val="007D1EC9"/>
    <w:rsid w:val="007D3A9D"/>
    <w:rsid w:val="007E4548"/>
    <w:rsid w:val="007E60AF"/>
    <w:rsid w:val="007E7737"/>
    <w:rsid w:val="007F5814"/>
    <w:rsid w:val="00805C9C"/>
    <w:rsid w:val="00813C3A"/>
    <w:rsid w:val="0081748B"/>
    <w:rsid w:val="00825E47"/>
    <w:rsid w:val="0083187F"/>
    <w:rsid w:val="00832920"/>
    <w:rsid w:val="00833D8E"/>
    <w:rsid w:val="00842C1E"/>
    <w:rsid w:val="00855A5B"/>
    <w:rsid w:val="008709B2"/>
    <w:rsid w:val="0088022C"/>
    <w:rsid w:val="00881C74"/>
    <w:rsid w:val="0088253E"/>
    <w:rsid w:val="00886A7A"/>
    <w:rsid w:val="0089125B"/>
    <w:rsid w:val="00896676"/>
    <w:rsid w:val="0089786B"/>
    <w:rsid w:val="008C3CFF"/>
    <w:rsid w:val="008D3A67"/>
    <w:rsid w:val="008E0240"/>
    <w:rsid w:val="008E4B41"/>
    <w:rsid w:val="008F3C7B"/>
    <w:rsid w:val="008F4385"/>
    <w:rsid w:val="00901B56"/>
    <w:rsid w:val="00901B60"/>
    <w:rsid w:val="009057D3"/>
    <w:rsid w:val="00917447"/>
    <w:rsid w:val="00917F6D"/>
    <w:rsid w:val="00930CBE"/>
    <w:rsid w:val="00933A18"/>
    <w:rsid w:val="00934C46"/>
    <w:rsid w:val="00946011"/>
    <w:rsid w:val="009466FD"/>
    <w:rsid w:val="009538DB"/>
    <w:rsid w:val="00957E7B"/>
    <w:rsid w:val="009600DD"/>
    <w:rsid w:val="00961B4C"/>
    <w:rsid w:val="00962245"/>
    <w:rsid w:val="0096624A"/>
    <w:rsid w:val="009721AC"/>
    <w:rsid w:val="00982C49"/>
    <w:rsid w:val="00983629"/>
    <w:rsid w:val="009927AC"/>
    <w:rsid w:val="009966BE"/>
    <w:rsid w:val="009C248F"/>
    <w:rsid w:val="009C3170"/>
    <w:rsid w:val="009C5BC6"/>
    <w:rsid w:val="009D0FC5"/>
    <w:rsid w:val="009D1080"/>
    <w:rsid w:val="009D48B5"/>
    <w:rsid w:val="009E5DAA"/>
    <w:rsid w:val="009E613C"/>
    <w:rsid w:val="009F5767"/>
    <w:rsid w:val="009F7D65"/>
    <w:rsid w:val="00A0471D"/>
    <w:rsid w:val="00A04BBC"/>
    <w:rsid w:val="00A10C77"/>
    <w:rsid w:val="00A11E6A"/>
    <w:rsid w:val="00A14341"/>
    <w:rsid w:val="00A161AE"/>
    <w:rsid w:val="00A17AB4"/>
    <w:rsid w:val="00A21CB3"/>
    <w:rsid w:val="00A41F1E"/>
    <w:rsid w:val="00A441C9"/>
    <w:rsid w:val="00A60CE8"/>
    <w:rsid w:val="00A70706"/>
    <w:rsid w:val="00A7152C"/>
    <w:rsid w:val="00A742CC"/>
    <w:rsid w:val="00A82DB3"/>
    <w:rsid w:val="00A832EC"/>
    <w:rsid w:val="00A94C95"/>
    <w:rsid w:val="00A95598"/>
    <w:rsid w:val="00A96191"/>
    <w:rsid w:val="00AA1058"/>
    <w:rsid w:val="00AA4557"/>
    <w:rsid w:val="00AA7C51"/>
    <w:rsid w:val="00AB1E5F"/>
    <w:rsid w:val="00AC4E37"/>
    <w:rsid w:val="00AC69E9"/>
    <w:rsid w:val="00AC6DE8"/>
    <w:rsid w:val="00AD531A"/>
    <w:rsid w:val="00AE5DBA"/>
    <w:rsid w:val="00AE66AB"/>
    <w:rsid w:val="00AF10A7"/>
    <w:rsid w:val="00AF43CC"/>
    <w:rsid w:val="00B04BBE"/>
    <w:rsid w:val="00B1151E"/>
    <w:rsid w:val="00B158A8"/>
    <w:rsid w:val="00B33E44"/>
    <w:rsid w:val="00B41026"/>
    <w:rsid w:val="00B44F41"/>
    <w:rsid w:val="00B46241"/>
    <w:rsid w:val="00B46A9A"/>
    <w:rsid w:val="00B82CB8"/>
    <w:rsid w:val="00B96321"/>
    <w:rsid w:val="00B96D5C"/>
    <w:rsid w:val="00BA7EC0"/>
    <w:rsid w:val="00BB22CE"/>
    <w:rsid w:val="00BB4A2E"/>
    <w:rsid w:val="00BC3FA6"/>
    <w:rsid w:val="00BC6F52"/>
    <w:rsid w:val="00BF288C"/>
    <w:rsid w:val="00C03C54"/>
    <w:rsid w:val="00C03E8B"/>
    <w:rsid w:val="00C117BA"/>
    <w:rsid w:val="00C13492"/>
    <w:rsid w:val="00C152B6"/>
    <w:rsid w:val="00C1565E"/>
    <w:rsid w:val="00C17098"/>
    <w:rsid w:val="00C238D7"/>
    <w:rsid w:val="00C31B32"/>
    <w:rsid w:val="00C37506"/>
    <w:rsid w:val="00C4070D"/>
    <w:rsid w:val="00C4112F"/>
    <w:rsid w:val="00C41DBE"/>
    <w:rsid w:val="00C572DC"/>
    <w:rsid w:val="00C64969"/>
    <w:rsid w:val="00C742D1"/>
    <w:rsid w:val="00C800EE"/>
    <w:rsid w:val="00C829DF"/>
    <w:rsid w:val="00C82BBD"/>
    <w:rsid w:val="00C849E3"/>
    <w:rsid w:val="00C84E31"/>
    <w:rsid w:val="00C90F73"/>
    <w:rsid w:val="00C949F0"/>
    <w:rsid w:val="00C94E71"/>
    <w:rsid w:val="00CA1144"/>
    <w:rsid w:val="00CB2565"/>
    <w:rsid w:val="00CC16CF"/>
    <w:rsid w:val="00CC37BB"/>
    <w:rsid w:val="00CC6C90"/>
    <w:rsid w:val="00CD1323"/>
    <w:rsid w:val="00CD642D"/>
    <w:rsid w:val="00CD7855"/>
    <w:rsid w:val="00CE2C30"/>
    <w:rsid w:val="00CF11FA"/>
    <w:rsid w:val="00CF4ECA"/>
    <w:rsid w:val="00CF78DB"/>
    <w:rsid w:val="00D008B8"/>
    <w:rsid w:val="00D0103F"/>
    <w:rsid w:val="00D16074"/>
    <w:rsid w:val="00D27ECB"/>
    <w:rsid w:val="00D31BAD"/>
    <w:rsid w:val="00D3204C"/>
    <w:rsid w:val="00D366A3"/>
    <w:rsid w:val="00D452AD"/>
    <w:rsid w:val="00D50ACD"/>
    <w:rsid w:val="00D539C2"/>
    <w:rsid w:val="00D55278"/>
    <w:rsid w:val="00D57736"/>
    <w:rsid w:val="00D616B6"/>
    <w:rsid w:val="00D66959"/>
    <w:rsid w:val="00D66FFC"/>
    <w:rsid w:val="00D673CD"/>
    <w:rsid w:val="00D67CD6"/>
    <w:rsid w:val="00D7410F"/>
    <w:rsid w:val="00D77493"/>
    <w:rsid w:val="00D81169"/>
    <w:rsid w:val="00DA1885"/>
    <w:rsid w:val="00DA63B7"/>
    <w:rsid w:val="00DA7412"/>
    <w:rsid w:val="00DC018A"/>
    <w:rsid w:val="00DC1A2B"/>
    <w:rsid w:val="00DC439B"/>
    <w:rsid w:val="00DD01B8"/>
    <w:rsid w:val="00DE0B44"/>
    <w:rsid w:val="00DE34B5"/>
    <w:rsid w:val="00DE3DC8"/>
    <w:rsid w:val="00DF17E5"/>
    <w:rsid w:val="00DF6BD7"/>
    <w:rsid w:val="00DF7B37"/>
    <w:rsid w:val="00E037F1"/>
    <w:rsid w:val="00E07291"/>
    <w:rsid w:val="00E23A28"/>
    <w:rsid w:val="00E2539A"/>
    <w:rsid w:val="00E258AB"/>
    <w:rsid w:val="00E34344"/>
    <w:rsid w:val="00E35C52"/>
    <w:rsid w:val="00E400A3"/>
    <w:rsid w:val="00E40AD7"/>
    <w:rsid w:val="00E55CB8"/>
    <w:rsid w:val="00E569FF"/>
    <w:rsid w:val="00E56A69"/>
    <w:rsid w:val="00E60B44"/>
    <w:rsid w:val="00E6255C"/>
    <w:rsid w:val="00E63DFF"/>
    <w:rsid w:val="00E74498"/>
    <w:rsid w:val="00E80693"/>
    <w:rsid w:val="00E8484A"/>
    <w:rsid w:val="00EA57E0"/>
    <w:rsid w:val="00EB0EA8"/>
    <w:rsid w:val="00EB3014"/>
    <w:rsid w:val="00EB5414"/>
    <w:rsid w:val="00EC462F"/>
    <w:rsid w:val="00EE6F28"/>
    <w:rsid w:val="00EE774F"/>
    <w:rsid w:val="00EF2F3C"/>
    <w:rsid w:val="00EF394E"/>
    <w:rsid w:val="00EF3A01"/>
    <w:rsid w:val="00EF7DFF"/>
    <w:rsid w:val="00F01689"/>
    <w:rsid w:val="00F10A7D"/>
    <w:rsid w:val="00F17494"/>
    <w:rsid w:val="00F17BB8"/>
    <w:rsid w:val="00F246DD"/>
    <w:rsid w:val="00F3149F"/>
    <w:rsid w:val="00F50696"/>
    <w:rsid w:val="00F50A45"/>
    <w:rsid w:val="00F51807"/>
    <w:rsid w:val="00F51E1E"/>
    <w:rsid w:val="00F55EF3"/>
    <w:rsid w:val="00F608ED"/>
    <w:rsid w:val="00F619A0"/>
    <w:rsid w:val="00F62B2E"/>
    <w:rsid w:val="00F62C01"/>
    <w:rsid w:val="00F62D72"/>
    <w:rsid w:val="00F74086"/>
    <w:rsid w:val="00F75C5A"/>
    <w:rsid w:val="00F778AA"/>
    <w:rsid w:val="00F81D43"/>
    <w:rsid w:val="00F8793D"/>
    <w:rsid w:val="00FA3D17"/>
    <w:rsid w:val="00FA4B99"/>
    <w:rsid w:val="00FA6D5C"/>
    <w:rsid w:val="00FC0161"/>
    <w:rsid w:val="00FC2590"/>
    <w:rsid w:val="00FD0E94"/>
    <w:rsid w:val="00FD7649"/>
    <w:rsid w:val="00FE3023"/>
    <w:rsid w:val="05B201CC"/>
    <w:rsid w:val="06305B59"/>
    <w:rsid w:val="06C7CA17"/>
    <w:rsid w:val="0818C38B"/>
    <w:rsid w:val="0A10AAF9"/>
    <w:rsid w:val="0A560121"/>
    <w:rsid w:val="0B37ECB6"/>
    <w:rsid w:val="0BA25CEE"/>
    <w:rsid w:val="1082E522"/>
    <w:rsid w:val="1084F7C3"/>
    <w:rsid w:val="17E291C0"/>
    <w:rsid w:val="1B61ABF9"/>
    <w:rsid w:val="1C596B78"/>
    <w:rsid w:val="1D7BEF1C"/>
    <w:rsid w:val="1F76E198"/>
    <w:rsid w:val="2987A0AD"/>
    <w:rsid w:val="2B9A54A6"/>
    <w:rsid w:val="2BEF7DB6"/>
    <w:rsid w:val="2F9A5AA5"/>
    <w:rsid w:val="34BE7CBD"/>
    <w:rsid w:val="379A6A7B"/>
    <w:rsid w:val="38CE50E6"/>
    <w:rsid w:val="3B4EF0C2"/>
    <w:rsid w:val="3D2069E3"/>
    <w:rsid w:val="3D3E89FF"/>
    <w:rsid w:val="400E61D9"/>
    <w:rsid w:val="450FA101"/>
    <w:rsid w:val="4806F2C6"/>
    <w:rsid w:val="48FDEA6E"/>
    <w:rsid w:val="49963C4C"/>
    <w:rsid w:val="4C42A0B0"/>
    <w:rsid w:val="524A6BD6"/>
    <w:rsid w:val="56CDD6EA"/>
    <w:rsid w:val="57DDDA5A"/>
    <w:rsid w:val="5A96C35A"/>
    <w:rsid w:val="5CC8F9BE"/>
    <w:rsid w:val="5FDE7A6F"/>
    <w:rsid w:val="629286B1"/>
    <w:rsid w:val="63FB4EDC"/>
    <w:rsid w:val="64743EC0"/>
    <w:rsid w:val="64F7D6DA"/>
    <w:rsid w:val="68527F39"/>
    <w:rsid w:val="70D445CB"/>
    <w:rsid w:val="721A24D0"/>
    <w:rsid w:val="74FE2D60"/>
    <w:rsid w:val="75179B9E"/>
    <w:rsid w:val="7660D72E"/>
    <w:rsid w:val="777C3AE9"/>
    <w:rsid w:val="78EC674B"/>
    <w:rsid w:val="7C0E53B2"/>
    <w:rsid w:val="7DF2179C"/>
    <w:rsid w:val="7EE9D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3003F4"/>
  <w15:docId w15:val="{7B65B396-7EF0-4772-8E36-8783A67E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3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3699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2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link w:val="TextodenotaderodapChar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uiPriority w:val="39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236995"/>
    <w:rPr>
      <w:rFonts w:ascii="Calibri" w:hAnsi="Calibri"/>
      <w:b/>
      <w:bCs/>
      <w:sz w:val="28"/>
      <w:szCs w:val="28"/>
    </w:rPr>
  </w:style>
  <w:style w:type="paragraph" w:styleId="Textoembloco">
    <w:name w:val="Block Text"/>
    <w:basedOn w:val="Normal"/>
    <w:rsid w:val="00236995"/>
    <w:pPr>
      <w:ind w:left="4253" w:right="57" w:firstLine="1134"/>
      <w:jc w:val="both"/>
    </w:pPr>
    <w:rPr>
      <w:rFonts w:cs="Times New Roman"/>
      <w:i/>
      <w:spacing w:val="14"/>
      <w:lang w:eastAsia="pt-BR"/>
    </w:rPr>
  </w:style>
  <w:style w:type="table" w:styleId="SombreamentoClaro">
    <w:name w:val="Light Shading"/>
    <w:basedOn w:val="Tabelanormal"/>
    <w:uiPriority w:val="60"/>
    <w:rsid w:val="00236995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andard">
    <w:name w:val="Standard"/>
    <w:rsid w:val="0023699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236995"/>
    <w:rPr>
      <w:rFonts w:ascii="Arial" w:hAnsi="Arial" w:cs="Arial"/>
      <w:b/>
      <w:kern w:val="1"/>
      <w:sz w:val="28"/>
      <w:lang w:eastAsia="zh-CN"/>
    </w:rPr>
  </w:style>
  <w:style w:type="character" w:customStyle="1" w:styleId="sh-dstrunc-txt">
    <w:name w:val="sh-ds__trunc-txt"/>
    <w:rsid w:val="00236995"/>
  </w:style>
  <w:style w:type="character" w:styleId="nfase">
    <w:name w:val="Emphasis"/>
    <w:uiPriority w:val="20"/>
    <w:qFormat/>
    <w:rsid w:val="00236995"/>
    <w:rPr>
      <w:i/>
      <w:iCs/>
    </w:rPr>
  </w:style>
  <w:style w:type="character" w:customStyle="1" w:styleId="st">
    <w:name w:val="st"/>
    <w:rsid w:val="00236995"/>
  </w:style>
  <w:style w:type="numbering" w:customStyle="1" w:styleId="Semlista1">
    <w:name w:val="Sem lista1"/>
    <w:next w:val="Semlista"/>
    <w:uiPriority w:val="99"/>
    <w:semiHidden/>
    <w:rsid w:val="00236995"/>
  </w:style>
  <w:style w:type="table" w:customStyle="1" w:styleId="Tabelacomgrade1">
    <w:name w:val="Tabela com grade1"/>
    <w:basedOn w:val="Tabelanormal"/>
    <w:next w:val="Tabelacomgrade"/>
    <w:uiPriority w:val="59"/>
    <w:rsid w:val="0023699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236995"/>
    <w:rPr>
      <w:rFonts w:ascii="Arial" w:hAnsi="Arial" w:cs="Arial"/>
      <w:sz w:val="22"/>
      <w:lang w:eastAsia="zh-CN"/>
    </w:rPr>
  </w:style>
  <w:style w:type="paragraph" w:styleId="SemEspaamento">
    <w:name w:val="No Spacing"/>
    <w:uiPriority w:val="1"/>
    <w:qFormat/>
    <w:rsid w:val="00236995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236995"/>
    <w:rPr>
      <w:b/>
      <w:bCs/>
    </w:rPr>
  </w:style>
  <w:style w:type="character" w:customStyle="1" w:styleId="apple-converted-space">
    <w:name w:val="apple-converted-space"/>
    <w:rsid w:val="00236995"/>
  </w:style>
  <w:style w:type="numbering" w:customStyle="1" w:styleId="Semlista2">
    <w:name w:val="Sem lista2"/>
    <w:next w:val="Semlista"/>
    <w:uiPriority w:val="99"/>
    <w:semiHidden/>
    <w:unhideWhenUsed/>
    <w:rsid w:val="00236995"/>
  </w:style>
  <w:style w:type="character" w:customStyle="1" w:styleId="TextodenotaderodapChar">
    <w:name w:val="Texto de nota de rodapé Char"/>
    <w:link w:val="Textodenotaderodap"/>
    <w:rsid w:val="00236995"/>
    <w:rPr>
      <w:lang w:eastAsia="zh-CN"/>
    </w:rPr>
  </w:style>
  <w:style w:type="character" w:customStyle="1" w:styleId="ng-binding">
    <w:name w:val="ng-binding"/>
    <w:rsid w:val="00236995"/>
  </w:style>
  <w:style w:type="numbering" w:customStyle="1" w:styleId="Semlista11">
    <w:name w:val="Sem lista11"/>
    <w:next w:val="Semlista"/>
    <w:uiPriority w:val="99"/>
    <w:semiHidden/>
    <w:rsid w:val="00236995"/>
  </w:style>
  <w:style w:type="table" w:customStyle="1" w:styleId="Tabelacomgrade11">
    <w:name w:val="Tabela com grade11"/>
    <w:basedOn w:val="Tabelanormal"/>
    <w:next w:val="Tabelacomgrade"/>
    <w:rsid w:val="0023699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rsid w:val="00236995"/>
  </w:style>
  <w:style w:type="character" w:styleId="MenoPendente">
    <w:name w:val="Unresolved Mention"/>
    <w:basedOn w:val="Fontepargpadro"/>
    <w:uiPriority w:val="99"/>
    <w:semiHidden/>
    <w:unhideWhenUsed/>
    <w:rsid w:val="00513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2E2B-394B-49EE-BA60-5D8DD10E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2021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Bello</dc:creator>
  <cp:lastModifiedBy>User</cp:lastModifiedBy>
  <cp:revision>58</cp:revision>
  <cp:lastPrinted>2025-08-28T12:36:00Z</cp:lastPrinted>
  <dcterms:created xsi:type="dcterms:W3CDTF">2025-07-28T11:21:00Z</dcterms:created>
  <dcterms:modified xsi:type="dcterms:W3CDTF">2026-05-08T19:26:00Z</dcterms:modified>
</cp:coreProperties>
</file>