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5B7DFA" w14:textId="67311595" w:rsidR="00B07CC8" w:rsidRPr="00B07CC8" w:rsidRDefault="00B07CC8" w:rsidP="00B07CC8">
      <w:pPr>
        <w:jc w:val="center"/>
        <w:rPr>
          <w:rFonts w:ascii="Times New Roman" w:hAnsi="Times New Roman" w:cs="Times New Roman"/>
          <w:b/>
          <w:bCs/>
          <w:sz w:val="24"/>
          <w:szCs w:val="24"/>
        </w:rPr>
      </w:pPr>
      <w:r w:rsidRPr="00B07CC8">
        <w:rPr>
          <w:rFonts w:ascii="Times New Roman" w:hAnsi="Times New Roman" w:cs="Times New Roman"/>
          <w:b/>
          <w:bCs/>
          <w:sz w:val="24"/>
          <w:szCs w:val="24"/>
        </w:rPr>
        <w:t xml:space="preserve">TERMO DE CREDENCIAMENTO Nº </w:t>
      </w:r>
      <w:r w:rsidR="00303BB4">
        <w:rPr>
          <w:rFonts w:ascii="Times New Roman" w:hAnsi="Times New Roman" w:cs="Times New Roman"/>
          <w:b/>
          <w:bCs/>
          <w:sz w:val="24"/>
          <w:szCs w:val="24"/>
        </w:rPr>
        <w:t>0</w:t>
      </w:r>
      <w:r w:rsidR="008A6433">
        <w:rPr>
          <w:rFonts w:ascii="Times New Roman" w:hAnsi="Times New Roman" w:cs="Times New Roman"/>
          <w:b/>
          <w:bCs/>
          <w:sz w:val="24"/>
          <w:szCs w:val="24"/>
        </w:rPr>
        <w:t>3</w:t>
      </w:r>
      <w:r w:rsidRPr="00B07CC8">
        <w:rPr>
          <w:rFonts w:ascii="Times New Roman" w:hAnsi="Times New Roman" w:cs="Times New Roman"/>
          <w:b/>
          <w:bCs/>
          <w:sz w:val="24"/>
          <w:szCs w:val="24"/>
        </w:rPr>
        <w:t>/2024</w:t>
      </w:r>
    </w:p>
    <w:p w14:paraId="0301ACE5" w14:textId="77777777" w:rsidR="00B07CC8" w:rsidRPr="00B07CC8" w:rsidRDefault="00B07CC8" w:rsidP="00B07CC8">
      <w:pPr>
        <w:jc w:val="both"/>
        <w:rPr>
          <w:rFonts w:ascii="Times New Roman" w:hAnsi="Times New Roman" w:cs="Times New Roman"/>
          <w:sz w:val="24"/>
          <w:szCs w:val="24"/>
        </w:rPr>
      </w:pPr>
    </w:p>
    <w:p w14:paraId="7252889B" w14:textId="4266D8E0"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 xml:space="preserve">TERMO DE CREDENCIAMENTO que celebram entre si o </w:t>
      </w:r>
      <w:r w:rsidRPr="0064237F">
        <w:rPr>
          <w:rFonts w:ascii="Times New Roman" w:hAnsi="Times New Roman" w:cs="Times New Roman"/>
          <w:b/>
          <w:bCs/>
          <w:sz w:val="24"/>
          <w:szCs w:val="24"/>
        </w:rPr>
        <w:t>MUNICÍPIO DE MIRAGUAÍ</w:t>
      </w:r>
      <w:r w:rsidRPr="00B07CC8">
        <w:rPr>
          <w:rFonts w:ascii="Times New Roman" w:hAnsi="Times New Roman" w:cs="Times New Roman"/>
          <w:sz w:val="24"/>
          <w:szCs w:val="24"/>
        </w:rPr>
        <w:t xml:space="preserve"> e</w:t>
      </w:r>
      <w:r w:rsidR="00303BB4">
        <w:rPr>
          <w:rFonts w:ascii="Times New Roman" w:hAnsi="Times New Roman" w:cs="Times New Roman"/>
          <w:sz w:val="24"/>
          <w:szCs w:val="24"/>
        </w:rPr>
        <w:t xml:space="preserve"> </w:t>
      </w:r>
      <w:r w:rsidR="008A6433">
        <w:rPr>
          <w:rFonts w:ascii="Times New Roman" w:hAnsi="Times New Roman" w:cs="Times New Roman"/>
          <w:b/>
          <w:bCs/>
          <w:sz w:val="24"/>
          <w:szCs w:val="24"/>
        </w:rPr>
        <w:t>DELCRED SOCIEDADE DE CRÉDITO DIRETO S.A.</w:t>
      </w:r>
      <w:r w:rsidR="00303BB4">
        <w:rPr>
          <w:rFonts w:ascii="Times New Roman" w:hAnsi="Times New Roman" w:cs="Times New Roman"/>
          <w:sz w:val="24"/>
          <w:szCs w:val="24"/>
        </w:rPr>
        <w:t xml:space="preserve"> </w:t>
      </w:r>
      <w:r w:rsidRPr="00B07CC8">
        <w:rPr>
          <w:rFonts w:ascii="Times New Roman" w:hAnsi="Times New Roman" w:cs="Times New Roman"/>
          <w:sz w:val="24"/>
          <w:szCs w:val="24"/>
        </w:rPr>
        <w:t>com base na Lei nº 8.666/93 e conforme o Chamamento Público Nº 04/2023.</w:t>
      </w:r>
    </w:p>
    <w:p w14:paraId="0156C1A1" w14:textId="4B6295AA"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 xml:space="preserve">Município de Miraguaí, Estado do Rio Grande do Sul, pessoa jurídica de direito público, inscrito no CNPJ/MF sob o nº 87.613.121/0001-97, com sede administrativa na Avenida Ijuí, nº 1593, na cidade de Miraguaí/RS, representado neste ato pelo Prefeito Municipal, Sr. LUIS CARLOS HERRMANN, residente e domiciliado na Avenida Santa Rosa, nº 114, Bairro Irapuá, Miraguaí/RS, inscrito no CPF: 517.172.800-30, doravante denominado CREDENCIANTE, e </w:t>
      </w:r>
      <w:r w:rsidR="008A6433" w:rsidRPr="008A6433">
        <w:rPr>
          <w:rFonts w:ascii="Times New Roman" w:hAnsi="Times New Roman" w:cs="Times New Roman"/>
          <w:sz w:val="24"/>
          <w:szCs w:val="24"/>
        </w:rPr>
        <w:t>DELCRED SOCIEDADE DE CRÉDITO DIRETO S.A.</w:t>
      </w:r>
      <w:r w:rsidRPr="008A6433">
        <w:rPr>
          <w:rFonts w:ascii="Times New Roman" w:hAnsi="Times New Roman" w:cs="Times New Roman"/>
          <w:sz w:val="24"/>
          <w:szCs w:val="24"/>
        </w:rPr>
        <w:t>,</w:t>
      </w:r>
      <w:r w:rsidR="008403F3">
        <w:rPr>
          <w:rFonts w:ascii="Times New Roman" w:hAnsi="Times New Roman" w:cs="Times New Roman"/>
          <w:sz w:val="24"/>
          <w:szCs w:val="24"/>
        </w:rPr>
        <w:t xml:space="preserve"> </w:t>
      </w:r>
      <w:r w:rsidRPr="00B07CC8">
        <w:rPr>
          <w:rFonts w:ascii="Times New Roman" w:hAnsi="Times New Roman" w:cs="Times New Roman"/>
          <w:sz w:val="24"/>
          <w:szCs w:val="24"/>
        </w:rPr>
        <w:t xml:space="preserve">inscrita no CNPJ nº </w:t>
      </w:r>
      <w:r w:rsidR="008A6433">
        <w:rPr>
          <w:rFonts w:ascii="Times New Roman" w:hAnsi="Times New Roman" w:cs="Times New Roman"/>
          <w:sz w:val="24"/>
          <w:szCs w:val="24"/>
        </w:rPr>
        <w:t>38.224.857/0001-68</w:t>
      </w:r>
      <w:r w:rsidR="0064237F">
        <w:rPr>
          <w:rFonts w:ascii="Times New Roman" w:hAnsi="Times New Roman" w:cs="Times New Roman"/>
          <w:sz w:val="24"/>
          <w:szCs w:val="24"/>
        </w:rPr>
        <w:t xml:space="preserve">, </w:t>
      </w:r>
      <w:r w:rsidRPr="00B07CC8">
        <w:rPr>
          <w:rFonts w:ascii="Times New Roman" w:hAnsi="Times New Roman" w:cs="Times New Roman"/>
          <w:sz w:val="24"/>
          <w:szCs w:val="24"/>
        </w:rPr>
        <w:t xml:space="preserve">situada na </w:t>
      </w:r>
      <w:r w:rsidR="008A6433">
        <w:rPr>
          <w:rFonts w:ascii="Times New Roman" w:hAnsi="Times New Roman" w:cs="Times New Roman"/>
          <w:sz w:val="24"/>
          <w:szCs w:val="24"/>
        </w:rPr>
        <w:t>Avenida Rio Branco</w:t>
      </w:r>
      <w:r w:rsidR="008403F3">
        <w:rPr>
          <w:rFonts w:ascii="Times New Roman" w:hAnsi="Times New Roman" w:cs="Times New Roman"/>
          <w:sz w:val="24"/>
          <w:szCs w:val="24"/>
        </w:rPr>
        <w:t>,</w:t>
      </w:r>
      <w:r w:rsidR="0064237F">
        <w:rPr>
          <w:rFonts w:ascii="Times New Roman" w:hAnsi="Times New Roman" w:cs="Times New Roman"/>
          <w:sz w:val="24"/>
          <w:szCs w:val="24"/>
        </w:rPr>
        <w:t xml:space="preserve"> nº</w:t>
      </w:r>
      <w:r w:rsidR="008A6433">
        <w:rPr>
          <w:rFonts w:ascii="Times New Roman" w:hAnsi="Times New Roman" w:cs="Times New Roman"/>
          <w:sz w:val="24"/>
          <w:szCs w:val="24"/>
        </w:rPr>
        <w:t>186</w:t>
      </w:r>
      <w:r w:rsidR="0064237F">
        <w:rPr>
          <w:rFonts w:ascii="Times New Roman" w:hAnsi="Times New Roman" w:cs="Times New Roman"/>
          <w:sz w:val="24"/>
          <w:szCs w:val="24"/>
        </w:rPr>
        <w:t>,</w:t>
      </w:r>
      <w:r w:rsidR="008A6433">
        <w:rPr>
          <w:rFonts w:ascii="Times New Roman" w:hAnsi="Times New Roman" w:cs="Times New Roman"/>
          <w:sz w:val="24"/>
          <w:szCs w:val="24"/>
        </w:rPr>
        <w:t xml:space="preserve"> sala 507,</w:t>
      </w:r>
      <w:r w:rsidR="0064237F">
        <w:rPr>
          <w:rFonts w:ascii="Times New Roman" w:hAnsi="Times New Roman" w:cs="Times New Roman"/>
          <w:sz w:val="24"/>
          <w:szCs w:val="24"/>
        </w:rPr>
        <w:t xml:space="preserve"> Centro</w:t>
      </w:r>
      <w:r w:rsidRPr="00B07CC8">
        <w:rPr>
          <w:rFonts w:ascii="Times New Roman" w:hAnsi="Times New Roman" w:cs="Times New Roman"/>
          <w:sz w:val="24"/>
          <w:szCs w:val="24"/>
        </w:rPr>
        <w:t xml:space="preserve">, em </w:t>
      </w:r>
      <w:r w:rsidR="008A6433">
        <w:rPr>
          <w:rFonts w:ascii="Times New Roman" w:hAnsi="Times New Roman" w:cs="Times New Roman"/>
          <w:sz w:val="24"/>
          <w:szCs w:val="24"/>
        </w:rPr>
        <w:t>Aracajú/SE</w:t>
      </w:r>
      <w:r w:rsidRPr="00B07CC8">
        <w:rPr>
          <w:rFonts w:ascii="Times New Roman" w:hAnsi="Times New Roman" w:cs="Times New Roman"/>
          <w:sz w:val="24"/>
          <w:szCs w:val="24"/>
        </w:rPr>
        <w:t>, neste ato representada pelo Sr.</w:t>
      </w:r>
      <w:r w:rsidR="0064237F">
        <w:rPr>
          <w:rFonts w:ascii="Times New Roman" w:hAnsi="Times New Roman" w:cs="Times New Roman"/>
          <w:sz w:val="24"/>
          <w:szCs w:val="24"/>
        </w:rPr>
        <w:t xml:space="preserve"> </w:t>
      </w:r>
      <w:r w:rsidR="00980EF0">
        <w:rPr>
          <w:rFonts w:ascii="Times New Roman" w:hAnsi="Times New Roman" w:cs="Times New Roman"/>
          <w:sz w:val="24"/>
          <w:szCs w:val="24"/>
        </w:rPr>
        <w:t>Nilton Carlos Alves Andrade</w:t>
      </w:r>
      <w:r w:rsidRPr="00B07CC8">
        <w:rPr>
          <w:rFonts w:ascii="Times New Roman" w:hAnsi="Times New Roman" w:cs="Times New Roman"/>
          <w:sz w:val="24"/>
          <w:szCs w:val="24"/>
        </w:rPr>
        <w:t>,</w:t>
      </w:r>
      <w:r w:rsidR="0064237F">
        <w:rPr>
          <w:rFonts w:ascii="Times New Roman" w:hAnsi="Times New Roman" w:cs="Times New Roman"/>
          <w:sz w:val="24"/>
          <w:szCs w:val="24"/>
        </w:rPr>
        <w:t xml:space="preserve"> brasileiro, </w:t>
      </w:r>
      <w:r w:rsidR="007E256F">
        <w:rPr>
          <w:rFonts w:ascii="Times New Roman" w:hAnsi="Times New Roman" w:cs="Times New Roman"/>
          <w:sz w:val="24"/>
          <w:szCs w:val="24"/>
        </w:rPr>
        <w:t xml:space="preserve">diretor operacional, </w:t>
      </w:r>
      <w:r w:rsidR="0064237F">
        <w:rPr>
          <w:rFonts w:ascii="Times New Roman" w:hAnsi="Times New Roman" w:cs="Times New Roman"/>
          <w:sz w:val="24"/>
          <w:szCs w:val="24"/>
        </w:rPr>
        <w:t>inscrito no CPF nº</w:t>
      </w:r>
      <w:r w:rsidR="007E256F">
        <w:rPr>
          <w:rFonts w:ascii="Times New Roman" w:hAnsi="Times New Roman" w:cs="Times New Roman"/>
          <w:sz w:val="24"/>
          <w:szCs w:val="24"/>
        </w:rPr>
        <w:t>402.703.605-06</w:t>
      </w:r>
      <w:r w:rsidR="0064237F">
        <w:rPr>
          <w:rFonts w:ascii="Times New Roman" w:hAnsi="Times New Roman" w:cs="Times New Roman"/>
          <w:sz w:val="24"/>
          <w:szCs w:val="24"/>
        </w:rPr>
        <w:t>, e no RG nº</w:t>
      </w:r>
      <w:r w:rsidR="007E256F">
        <w:rPr>
          <w:rFonts w:ascii="Times New Roman" w:hAnsi="Times New Roman" w:cs="Times New Roman"/>
          <w:sz w:val="24"/>
          <w:szCs w:val="24"/>
        </w:rPr>
        <w:t>0225203251</w:t>
      </w:r>
      <w:r w:rsidR="0064237F">
        <w:rPr>
          <w:rFonts w:ascii="Times New Roman" w:hAnsi="Times New Roman" w:cs="Times New Roman"/>
          <w:sz w:val="24"/>
          <w:szCs w:val="24"/>
        </w:rPr>
        <w:t xml:space="preserve"> – SSP/</w:t>
      </w:r>
      <w:r w:rsidR="007E256F">
        <w:rPr>
          <w:rFonts w:ascii="Times New Roman" w:hAnsi="Times New Roman" w:cs="Times New Roman"/>
          <w:sz w:val="24"/>
          <w:szCs w:val="24"/>
        </w:rPr>
        <w:t>BA</w:t>
      </w:r>
      <w:r w:rsidR="0064237F">
        <w:rPr>
          <w:rFonts w:ascii="Times New Roman" w:hAnsi="Times New Roman" w:cs="Times New Roman"/>
          <w:sz w:val="24"/>
          <w:szCs w:val="24"/>
        </w:rPr>
        <w:t xml:space="preserve">, </w:t>
      </w:r>
      <w:r w:rsidR="003B3734">
        <w:rPr>
          <w:rFonts w:ascii="Times New Roman" w:hAnsi="Times New Roman" w:cs="Times New Roman"/>
          <w:sz w:val="24"/>
          <w:szCs w:val="24"/>
        </w:rPr>
        <w:t>Com endereço</w:t>
      </w:r>
      <w:r w:rsidR="0064237F">
        <w:rPr>
          <w:rFonts w:ascii="Times New Roman" w:hAnsi="Times New Roman" w:cs="Times New Roman"/>
          <w:sz w:val="24"/>
          <w:szCs w:val="24"/>
        </w:rPr>
        <w:t xml:space="preserve"> na </w:t>
      </w:r>
      <w:r w:rsidR="007235CE">
        <w:rPr>
          <w:rFonts w:ascii="Times New Roman" w:hAnsi="Times New Roman" w:cs="Times New Roman"/>
          <w:sz w:val="24"/>
          <w:szCs w:val="24"/>
        </w:rPr>
        <w:t xml:space="preserve">Avenida </w:t>
      </w:r>
      <w:r w:rsidR="003B3734">
        <w:rPr>
          <w:rFonts w:ascii="Times New Roman" w:hAnsi="Times New Roman" w:cs="Times New Roman"/>
          <w:sz w:val="24"/>
          <w:szCs w:val="24"/>
        </w:rPr>
        <w:t>Rio Branco,</w:t>
      </w:r>
      <w:r w:rsidR="0064237F">
        <w:rPr>
          <w:rFonts w:ascii="Times New Roman" w:hAnsi="Times New Roman" w:cs="Times New Roman"/>
          <w:sz w:val="24"/>
          <w:szCs w:val="24"/>
        </w:rPr>
        <w:t xml:space="preserve"> nº</w:t>
      </w:r>
      <w:r w:rsidR="003B3734">
        <w:rPr>
          <w:rFonts w:ascii="Times New Roman" w:hAnsi="Times New Roman" w:cs="Times New Roman"/>
          <w:sz w:val="24"/>
          <w:szCs w:val="24"/>
        </w:rPr>
        <w:t>186</w:t>
      </w:r>
      <w:r w:rsidR="0064237F">
        <w:rPr>
          <w:rFonts w:ascii="Times New Roman" w:hAnsi="Times New Roman" w:cs="Times New Roman"/>
          <w:sz w:val="24"/>
          <w:szCs w:val="24"/>
        </w:rPr>
        <w:t xml:space="preserve">, </w:t>
      </w:r>
      <w:r w:rsidR="003B3734">
        <w:rPr>
          <w:rFonts w:ascii="Times New Roman" w:hAnsi="Times New Roman" w:cs="Times New Roman"/>
          <w:sz w:val="24"/>
          <w:szCs w:val="24"/>
        </w:rPr>
        <w:t xml:space="preserve">sala , nº507, </w:t>
      </w:r>
      <w:r w:rsidR="0064237F">
        <w:rPr>
          <w:rFonts w:ascii="Times New Roman" w:hAnsi="Times New Roman" w:cs="Times New Roman"/>
          <w:sz w:val="24"/>
          <w:szCs w:val="24"/>
        </w:rPr>
        <w:t xml:space="preserve">Bairro Centro, em </w:t>
      </w:r>
      <w:r w:rsidR="003B3734">
        <w:rPr>
          <w:rFonts w:ascii="Times New Roman" w:hAnsi="Times New Roman" w:cs="Times New Roman"/>
          <w:sz w:val="24"/>
          <w:szCs w:val="24"/>
        </w:rPr>
        <w:t>Aracajú</w:t>
      </w:r>
      <w:r w:rsidR="0064237F">
        <w:rPr>
          <w:rFonts w:ascii="Times New Roman" w:hAnsi="Times New Roman" w:cs="Times New Roman"/>
          <w:sz w:val="24"/>
          <w:szCs w:val="24"/>
        </w:rPr>
        <w:t xml:space="preserve"> – </w:t>
      </w:r>
      <w:r w:rsidR="003B3734">
        <w:rPr>
          <w:rFonts w:ascii="Times New Roman" w:hAnsi="Times New Roman" w:cs="Times New Roman"/>
          <w:sz w:val="24"/>
          <w:szCs w:val="24"/>
        </w:rPr>
        <w:t>SE</w:t>
      </w:r>
      <w:r w:rsidR="0064237F">
        <w:rPr>
          <w:rFonts w:ascii="Times New Roman" w:hAnsi="Times New Roman" w:cs="Times New Roman"/>
          <w:sz w:val="24"/>
          <w:szCs w:val="24"/>
        </w:rPr>
        <w:t>,</w:t>
      </w:r>
      <w:r w:rsidRPr="00B07CC8">
        <w:rPr>
          <w:rFonts w:ascii="Times New Roman" w:hAnsi="Times New Roman" w:cs="Times New Roman"/>
          <w:sz w:val="24"/>
          <w:szCs w:val="24"/>
        </w:rPr>
        <w:t xml:space="preserve"> doravante denominado CREDENCIADO, tem justo e acordado este Termo de Credenciamento, conforme Chamamento Público Nº 04/2023 e em conformidade com a lei 8.666/93, de 21 de junho de 1993, e mediante as seguintes cláusulas e condições:</w:t>
      </w:r>
    </w:p>
    <w:p w14:paraId="05A4BABF"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DO OBJETO</w:t>
      </w:r>
    </w:p>
    <w:p w14:paraId="6D1BC2EC"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PRIMEIRA</w:t>
      </w:r>
      <w:r w:rsidRPr="00B07CC8">
        <w:rPr>
          <w:rFonts w:ascii="Times New Roman" w:hAnsi="Times New Roman" w:cs="Times New Roman"/>
          <w:sz w:val="24"/>
          <w:szCs w:val="24"/>
        </w:rPr>
        <w:t xml:space="preserve"> – O presente termo tem por objeto a prestação de serviços de recolhimento de tributos e demais receitas municipais, através de DAM, com prestação de contas por meio magnético de valores arrecadados e serviços de pagamentos a fornecedores, boletos em geral com as seguintes opções:</w:t>
      </w:r>
    </w:p>
    <w:p w14:paraId="0B93DD9E" w14:textId="3D0E3973"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Credenciamento para recebimento das guias de arrecadação Municipal por recebimento de documentos com código de Barras padrão FEBRABAN, por meio de Correspondente Bancário.</w:t>
      </w:r>
    </w:p>
    <w:p w14:paraId="42A9ACF2" w14:textId="10FBB774"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Credenciamento para recebimento das guias de arrecadação Municipal por recebimento de documentos com código de Barras padrão FEBRABAN, através de autoatendimento/caixa eletrônico.</w:t>
      </w:r>
    </w:p>
    <w:p w14:paraId="025CA2C0" w14:textId="331F0275"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Credenciamento para recebimento das guias de arrecadação Municipal por recebimento de documentos com código de Barras padrão FEBRABAN, através de Home/Office Banking e internet.</w:t>
      </w:r>
    </w:p>
    <w:p w14:paraId="36DC4344"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d)</w:t>
      </w:r>
      <w:r w:rsidRPr="00B07CC8">
        <w:rPr>
          <w:rFonts w:ascii="Times New Roman" w:hAnsi="Times New Roman" w:cs="Times New Roman"/>
          <w:sz w:val="24"/>
          <w:szCs w:val="24"/>
        </w:rPr>
        <w:tab/>
        <w:t>Por reprocesso de arquivos, por solicitação do contratante após o instrumento contratual.</w:t>
      </w:r>
    </w:p>
    <w:p w14:paraId="1F41E8D8"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DAS CONDIÇÕES PARA PRESTAÇÃO DOS SERVIÇOS</w:t>
      </w:r>
    </w:p>
    <w:p w14:paraId="774E1CE0"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SEGUNDA</w:t>
      </w:r>
      <w:r w:rsidRPr="00B07CC8">
        <w:rPr>
          <w:rFonts w:ascii="Times New Roman" w:hAnsi="Times New Roman" w:cs="Times New Roman"/>
          <w:sz w:val="24"/>
          <w:szCs w:val="24"/>
        </w:rPr>
        <w:t xml:space="preserve"> – A instituição prestará serviços de recebimento de contas, tributos e demais receitas municipais de acordo com as estipulações do presente edital e minuta do contrato. A prestação dos serviços de arrecadação, através de Documento de Arrecadação Municipal – DAM, e repasse de tributos e demais receitas municipais, com respectiva prestação de contas por </w:t>
      </w:r>
      <w:r w:rsidRPr="00B07CC8">
        <w:rPr>
          <w:rFonts w:ascii="Times New Roman" w:hAnsi="Times New Roman" w:cs="Times New Roman"/>
          <w:sz w:val="24"/>
          <w:szCs w:val="24"/>
        </w:rPr>
        <w:lastRenderedPageBreak/>
        <w:t>transmissão eletrônica de dados, em favor do Município, serão realizadas pela instituição, por suas subsidiárias, agências bancárias e postos de serviços, existentes ou a serem criados.</w:t>
      </w:r>
    </w:p>
    <w:p w14:paraId="1D4942E6"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TERCEIRA</w:t>
      </w:r>
      <w:r w:rsidRPr="00B07CC8">
        <w:rPr>
          <w:rFonts w:ascii="Times New Roman" w:hAnsi="Times New Roman" w:cs="Times New Roman"/>
          <w:sz w:val="24"/>
          <w:szCs w:val="24"/>
        </w:rPr>
        <w:t xml:space="preserve"> - A escolha do estabelecimento será feita exclusivamente pelos munícipes.</w:t>
      </w:r>
    </w:p>
    <w:p w14:paraId="4E4D1004"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QUARTA</w:t>
      </w:r>
      <w:r w:rsidRPr="00B07CC8">
        <w:rPr>
          <w:rFonts w:ascii="Times New Roman" w:hAnsi="Times New Roman" w:cs="Times New Roman"/>
          <w:sz w:val="24"/>
          <w:szCs w:val="24"/>
        </w:rPr>
        <w:t xml:space="preserve"> - É vedado:</w:t>
      </w:r>
    </w:p>
    <w:p w14:paraId="7D6C5173"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Utilizar, revelar ou divulgar, no todo ou em parte, ainda que para uso interno, informações ou documentos vinculados à prestação de serviços para o Município;</w:t>
      </w:r>
    </w:p>
    <w:p w14:paraId="3F7DAD7A"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Cancelar ou debitar valores sem a autorização expressa do Município.</w:t>
      </w:r>
    </w:p>
    <w:p w14:paraId="5374EF2C" w14:textId="0A0AFFCB"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 xml:space="preserve">Fornecer </w:t>
      </w:r>
      <w:r w:rsidR="0064237F">
        <w:rPr>
          <w:rFonts w:ascii="Times New Roman" w:hAnsi="Times New Roman" w:cs="Times New Roman"/>
          <w:sz w:val="24"/>
          <w:szCs w:val="24"/>
        </w:rPr>
        <w:t>à</w:t>
      </w:r>
      <w:r w:rsidRPr="00B07CC8">
        <w:rPr>
          <w:rFonts w:ascii="Times New Roman" w:hAnsi="Times New Roman" w:cs="Times New Roman"/>
          <w:sz w:val="24"/>
          <w:szCs w:val="24"/>
        </w:rPr>
        <w:t xml:space="preserve"> terceiros qualquer tipo de informação que tenha obtido por ocasião da execução deste CONTRATO. Em consequência a instituição bancária se obriga a realizar todos os atos necessários para manter esta reserva, inclusive instruindo neste sentido os seus funcionários, agentes e representantes.</w:t>
      </w:r>
    </w:p>
    <w:p w14:paraId="7EAFD68E"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QUINTA</w:t>
      </w:r>
      <w:r w:rsidRPr="00B07CC8">
        <w:rPr>
          <w:rFonts w:ascii="Times New Roman" w:hAnsi="Times New Roman" w:cs="Times New Roman"/>
          <w:sz w:val="24"/>
          <w:szCs w:val="24"/>
        </w:rPr>
        <w:t xml:space="preserve"> - O Município autoriza a credenciada a receber contas, tributos e demais receitas devidas, com cobrança de acréscimos, ficando sob a responsabilidade da Contratada o cálculo dos acréscimos previstos na legislação municipal;</w:t>
      </w:r>
    </w:p>
    <w:p w14:paraId="00FC3F23"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SEXTA</w:t>
      </w:r>
      <w:r w:rsidRPr="00B07CC8">
        <w:rPr>
          <w:rFonts w:ascii="Times New Roman" w:hAnsi="Times New Roman" w:cs="Times New Roman"/>
          <w:sz w:val="24"/>
          <w:szCs w:val="24"/>
        </w:rPr>
        <w:t xml:space="preserve"> - Não será considerada como repassada a arrecadação:</w:t>
      </w:r>
    </w:p>
    <w:p w14:paraId="680EC4EE"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Enquanto o arquivo das transações remetido pela instituição bancária não for recebido pelo Município;</w:t>
      </w:r>
    </w:p>
    <w:p w14:paraId="19A5C68A"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Quando o valor constante do arquivo das transações for diferente do valor registrado no extrato, e enquanto perdurar a irregularidade.</w:t>
      </w:r>
    </w:p>
    <w:p w14:paraId="2E707DC5"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 COMPETÊNCIA DA CREDENCIADA</w:t>
      </w:r>
    </w:p>
    <w:p w14:paraId="09E287B2"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SÉTIMA</w:t>
      </w:r>
      <w:r w:rsidRPr="00B07CC8">
        <w:rPr>
          <w:rFonts w:ascii="Times New Roman" w:hAnsi="Times New Roman" w:cs="Times New Roman"/>
          <w:sz w:val="24"/>
          <w:szCs w:val="24"/>
        </w:rPr>
        <w:t xml:space="preserve"> – São de competência da credenciada:</w:t>
      </w:r>
    </w:p>
    <w:p w14:paraId="527C7FF8"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w:t>
      </w:r>
      <w:r w:rsidRPr="00B07CC8">
        <w:rPr>
          <w:rFonts w:ascii="Times New Roman" w:hAnsi="Times New Roman" w:cs="Times New Roman"/>
          <w:sz w:val="24"/>
          <w:szCs w:val="24"/>
        </w:rPr>
        <w:tab/>
        <w:t>Receber tributos e demais receitas municipais somente através dos documentos de arrecadação (DAM), aprovados pela Secretaria Municipal da Fazenda (SEFAZ), que estejam com todos os campos de informações obrigatórios devidamente preenchidos, sem emendas ou rasuras, por qualquer modalidade pela qual se processe o pagamento, nos termos deste CONTRATO;</w:t>
      </w:r>
    </w:p>
    <w:p w14:paraId="0D4631CD"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II.</w:t>
      </w:r>
      <w:r w:rsidRPr="00B07CC8">
        <w:rPr>
          <w:rFonts w:ascii="Times New Roman" w:hAnsi="Times New Roman" w:cs="Times New Roman"/>
          <w:sz w:val="24"/>
          <w:szCs w:val="24"/>
        </w:rPr>
        <w:tab/>
        <w:t>Arrecadar em toda sua rede de agências, postos bancários e outras representações, inclusive as que vierem a ser inauguradas, após a assinatura do presente CONTRATO;</w:t>
      </w:r>
    </w:p>
    <w:p w14:paraId="58F13DBE"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III.</w:t>
      </w:r>
      <w:r w:rsidRPr="00B07CC8">
        <w:rPr>
          <w:rFonts w:ascii="Times New Roman" w:hAnsi="Times New Roman" w:cs="Times New Roman"/>
          <w:sz w:val="24"/>
          <w:szCs w:val="24"/>
        </w:rPr>
        <w:tab/>
        <w:t>Apresentar ao Município, no ato da assinatura do presente CONTRATO, meios necessários à implementação da prestação de serviços ora contratados e os horários de funcionamento de cada unidade arrecadadora, mantendo tais condições durante todo o período de vigência do CONTRATO, sendo que a implementação de novas modalidades de pagamento deverá ser previamente aprovada pela SEFAZ;</w:t>
      </w:r>
    </w:p>
    <w:p w14:paraId="39DA8BA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IV.</w:t>
      </w:r>
      <w:r w:rsidRPr="00B07CC8">
        <w:rPr>
          <w:rFonts w:ascii="Times New Roman" w:hAnsi="Times New Roman" w:cs="Times New Roman"/>
          <w:sz w:val="24"/>
          <w:szCs w:val="24"/>
        </w:rPr>
        <w:tab/>
        <w:t xml:space="preserve">Comunicar formalmente ao Município, com a maior brevidade possível, a ocorrência de avarias, danos, reparações ou modificações ocorridas no sistema de recolhimento da instituição bancária, que resultem em descontinuidade de arrecadação em modalidade de pagamento colocado </w:t>
      </w:r>
      <w:r w:rsidRPr="00B07CC8">
        <w:rPr>
          <w:rFonts w:ascii="Times New Roman" w:hAnsi="Times New Roman" w:cs="Times New Roman"/>
          <w:sz w:val="24"/>
          <w:szCs w:val="24"/>
        </w:rPr>
        <w:lastRenderedPageBreak/>
        <w:t>à disposição do contribuinte, ou na modificação de qualquer processo que tenha reflexo nos serviços objetos do presente CONTRATO;</w:t>
      </w:r>
    </w:p>
    <w:p w14:paraId="102D23A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w:t>
      </w:r>
      <w:r w:rsidRPr="00B07CC8">
        <w:rPr>
          <w:rFonts w:ascii="Times New Roman" w:hAnsi="Times New Roman" w:cs="Times New Roman"/>
          <w:sz w:val="24"/>
          <w:szCs w:val="24"/>
        </w:rPr>
        <w:tab/>
        <w:t>A informação recebida nos Documentos de Arrecadação Municipal (DAM) será obtida pela leitura do código de barras ou pela digitação da respectiva representação numérica, ou por meio previamente aprovado pela SEFAZ;</w:t>
      </w:r>
    </w:p>
    <w:p w14:paraId="2EBE3D53"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w:t>
      </w:r>
      <w:r w:rsidRPr="00B07CC8">
        <w:rPr>
          <w:rFonts w:ascii="Times New Roman" w:hAnsi="Times New Roman" w:cs="Times New Roman"/>
          <w:sz w:val="24"/>
          <w:szCs w:val="24"/>
        </w:rPr>
        <w:tab/>
        <w:t>A instituição bancária não poderá, em hipótese alguma, cobrar qualquer taxa ou tarifa do contribuinte e/ou devedor, pela recepção, processamento e pagamento de suas obrigações;</w:t>
      </w:r>
    </w:p>
    <w:p w14:paraId="534369B3"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VII.</w:t>
      </w:r>
      <w:r w:rsidRPr="00B07CC8">
        <w:rPr>
          <w:rFonts w:ascii="Times New Roman" w:hAnsi="Times New Roman" w:cs="Times New Roman"/>
          <w:sz w:val="24"/>
          <w:szCs w:val="24"/>
        </w:rPr>
        <w:tab/>
        <w:t>Autenticar o DAM, em todas as suas vias, ou emitir um recibo da recepção do pagamento, contendo o número de autenticação caixa ou código de transação, valor e data de pagamento, além da representação numérica do código de barras. Para os recebimentos realizados através de “home/office banking”, “internet” ou qualquer outra modalidade de autoatendimento, o comprovante de pagamento deverá ser previamente aprovado pela SEFAZ;</w:t>
      </w:r>
    </w:p>
    <w:p w14:paraId="5C3ADBF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VIII.</w:t>
      </w:r>
      <w:r w:rsidRPr="00B07CC8">
        <w:rPr>
          <w:rFonts w:ascii="Times New Roman" w:hAnsi="Times New Roman" w:cs="Times New Roman"/>
          <w:sz w:val="24"/>
          <w:szCs w:val="24"/>
        </w:rPr>
        <w:tab/>
        <w:t>Manter os DAM arquivados por um período de 180 (cento e oitenta dias) dias;</w:t>
      </w:r>
    </w:p>
    <w:p w14:paraId="591611D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IX.</w:t>
      </w:r>
      <w:r w:rsidRPr="00B07CC8">
        <w:rPr>
          <w:rFonts w:ascii="Times New Roman" w:hAnsi="Times New Roman" w:cs="Times New Roman"/>
          <w:sz w:val="24"/>
          <w:szCs w:val="24"/>
        </w:rPr>
        <w:tab/>
        <w:t>Enviar ao Município, até as 09h00min (nove) horas do dia seguinte, arquivo com o total das transações do dia anterior, sendo que o valor total da arrecadação deverá ser o mesmo do valor transmitido pelo Sistema de Pagamento Brasileiro (SPB);</w:t>
      </w:r>
    </w:p>
    <w:p w14:paraId="3EB8116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w:t>
      </w:r>
      <w:r w:rsidRPr="00B07CC8">
        <w:rPr>
          <w:rFonts w:ascii="Times New Roman" w:hAnsi="Times New Roman" w:cs="Times New Roman"/>
          <w:sz w:val="24"/>
          <w:szCs w:val="24"/>
        </w:rPr>
        <w:tab/>
        <w:t>Efetuar o repasse do produto da arrecadação de tributos e demais receitas estaduais, através do Sistema de Pagamentos Brasileiro – SPB, enviando, ao mesmo tempo, uma mensagem eletrônica, até às 09h00min horas do dia útil subsequente à data de arrecadação, a crédito da conta informada pela Secretaria da Fazenda;</w:t>
      </w:r>
    </w:p>
    <w:p w14:paraId="3681104F"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w:t>
      </w:r>
      <w:r w:rsidRPr="00B07CC8">
        <w:rPr>
          <w:rFonts w:ascii="Times New Roman" w:hAnsi="Times New Roman" w:cs="Times New Roman"/>
          <w:sz w:val="24"/>
          <w:szCs w:val="24"/>
        </w:rPr>
        <w:tab/>
        <w:t>Em caso de incorreção de dados, remeter as informações regularizadas no prazo de 01 (um) dia útil, contado a partir do horário de recebimento da comunicação de rejeição, sem prejuízo das penalidades previstas no contrato;</w:t>
      </w:r>
    </w:p>
    <w:p w14:paraId="105B89C2"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XII.</w:t>
      </w:r>
      <w:r w:rsidRPr="00B07CC8">
        <w:rPr>
          <w:rFonts w:ascii="Times New Roman" w:hAnsi="Times New Roman" w:cs="Times New Roman"/>
          <w:sz w:val="24"/>
          <w:szCs w:val="24"/>
        </w:rPr>
        <w:tab/>
        <w:t>Cumprir as normas estabelecidas na legislação específica do Município, bem como nos instrumentos normativos que vierem a ser publicados para regular o procedimento concernente aos serviços de arrecadação objeto deste CONTRATO, o que dependerá de prévia ciência das partes, por escrito;</w:t>
      </w:r>
    </w:p>
    <w:p w14:paraId="22C08FE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XIII.</w:t>
      </w:r>
      <w:r w:rsidRPr="00B07CC8">
        <w:rPr>
          <w:rFonts w:ascii="Times New Roman" w:hAnsi="Times New Roman" w:cs="Times New Roman"/>
          <w:sz w:val="24"/>
          <w:szCs w:val="24"/>
        </w:rPr>
        <w:tab/>
        <w:t>Apresentar mensalmente ao Município documento com a discriminação dos serviços prestados, constando a quantidade, a modalidade de recebimento dos documentos e demais informações que se fizerem necessárias à apuração da prestação dos serviços;</w:t>
      </w:r>
    </w:p>
    <w:p w14:paraId="505D3BC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XIV.</w:t>
      </w:r>
      <w:r w:rsidRPr="00B07CC8">
        <w:rPr>
          <w:rFonts w:ascii="Times New Roman" w:hAnsi="Times New Roman" w:cs="Times New Roman"/>
          <w:sz w:val="24"/>
          <w:szCs w:val="24"/>
        </w:rPr>
        <w:tab/>
        <w:t>Fornecer ao Município, sempre que solicitadas, certidões negativas de encargos trabalhistas, fiscais e previdenciários;</w:t>
      </w:r>
    </w:p>
    <w:p w14:paraId="23CB173D" w14:textId="23304B85"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XV.</w:t>
      </w:r>
      <w:r w:rsidRPr="00B07CC8">
        <w:rPr>
          <w:rFonts w:ascii="Times New Roman" w:hAnsi="Times New Roman" w:cs="Times New Roman"/>
          <w:sz w:val="24"/>
          <w:szCs w:val="24"/>
        </w:rPr>
        <w:tab/>
        <w:t xml:space="preserve">Disponibilizar ao Município os documentos e as informações necessárias para a verificação dos procedimentos de arrecadação, ficando a instituição </w:t>
      </w:r>
      <w:r w:rsidR="0064237F" w:rsidRPr="00B07CC8">
        <w:rPr>
          <w:rFonts w:ascii="Times New Roman" w:hAnsi="Times New Roman" w:cs="Times New Roman"/>
          <w:sz w:val="24"/>
          <w:szCs w:val="24"/>
        </w:rPr>
        <w:t>bancária obrigada</w:t>
      </w:r>
      <w:r w:rsidRPr="00B07CC8">
        <w:rPr>
          <w:rFonts w:ascii="Times New Roman" w:hAnsi="Times New Roman" w:cs="Times New Roman"/>
          <w:sz w:val="24"/>
          <w:szCs w:val="24"/>
        </w:rPr>
        <w:t xml:space="preserve"> a resolver eventual irregularidade, inclusive reprocessando a informação contida nos arquivos auditados, no prazo máximo de 30 (trinta) dias;</w:t>
      </w:r>
    </w:p>
    <w:p w14:paraId="41473FC0"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lastRenderedPageBreak/>
        <w:t>XVI.</w:t>
      </w:r>
      <w:r w:rsidRPr="00B07CC8">
        <w:rPr>
          <w:rFonts w:ascii="Times New Roman" w:hAnsi="Times New Roman" w:cs="Times New Roman"/>
          <w:sz w:val="24"/>
          <w:szCs w:val="24"/>
        </w:rPr>
        <w:tab/>
        <w:t>Manter as informações de transmissão de arrecadação em meio eletrônico por um período mínimo de 05 (cinco) anos;</w:t>
      </w:r>
    </w:p>
    <w:p w14:paraId="65657241"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XVII.</w:t>
      </w:r>
      <w:r w:rsidRPr="00B07CC8">
        <w:rPr>
          <w:rFonts w:ascii="Times New Roman" w:hAnsi="Times New Roman" w:cs="Times New Roman"/>
          <w:sz w:val="24"/>
          <w:szCs w:val="24"/>
        </w:rPr>
        <w:tab/>
        <w:t>Apresentar relatório mensal indicando o número de atendimento de arrecadação e a forma do recolhimento (guichê, internet, etc.), para autorização do pagamento das tarifas pelo Município;</w:t>
      </w:r>
    </w:p>
    <w:p w14:paraId="7FDD08B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XVIII.</w:t>
      </w:r>
      <w:r w:rsidRPr="00B07CC8">
        <w:rPr>
          <w:rFonts w:ascii="Times New Roman" w:hAnsi="Times New Roman" w:cs="Times New Roman"/>
          <w:sz w:val="24"/>
          <w:szCs w:val="24"/>
        </w:rPr>
        <w:tab/>
        <w:t>Informar os números para contato telefônico com as centrais de apoio aos serviços de transmissão dos arquivos de retorno, bem como os endereços eletrônicos também utilizados pelas mesmas, e ainda atualizá-los sempre que houver modificações destes;</w:t>
      </w:r>
    </w:p>
    <w:p w14:paraId="5DA46444"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XIX.</w:t>
      </w:r>
      <w:r w:rsidRPr="00B07CC8">
        <w:rPr>
          <w:rFonts w:ascii="Times New Roman" w:hAnsi="Times New Roman" w:cs="Times New Roman"/>
          <w:sz w:val="24"/>
          <w:szCs w:val="24"/>
        </w:rPr>
        <w:tab/>
        <w:t>Assumir a responsabilidade pelos atos praticados por seus funcionários, agentes, assessores, representantes e qualquer pessoa vinculada a sua instituição no cumprimento do presente Termo que venham em prejuízo dos interesses do Município;</w:t>
      </w:r>
    </w:p>
    <w:p w14:paraId="06A7746D"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XX.</w:t>
      </w:r>
      <w:r w:rsidRPr="00B07CC8">
        <w:rPr>
          <w:rFonts w:ascii="Times New Roman" w:hAnsi="Times New Roman" w:cs="Times New Roman"/>
          <w:sz w:val="24"/>
          <w:szCs w:val="24"/>
        </w:rPr>
        <w:tab/>
        <w:t>A instituição bancária repassará o produto da arrecadação nos prazos definidos a seguir:</w:t>
      </w:r>
    </w:p>
    <w:p w14:paraId="612A266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No 1° dia útil após a data do recebimento para os documentos arrecadados no guichê, e forma de pagamento em dinheiro;</w:t>
      </w:r>
    </w:p>
    <w:p w14:paraId="29102F1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No 2º dia útil a data do recebimento para a data do recebimento para os documentos arrecadados no guichê, e forma de pagamento em cheque;</w:t>
      </w:r>
    </w:p>
    <w:p w14:paraId="6CEB2785"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No 1º dia após a data do recebimento para os documentos arrecadados no Autoatendimento e na Internet;</w:t>
      </w:r>
    </w:p>
    <w:p w14:paraId="145812EE"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d)</w:t>
      </w:r>
      <w:r w:rsidRPr="00B07CC8">
        <w:rPr>
          <w:rFonts w:ascii="Times New Roman" w:hAnsi="Times New Roman" w:cs="Times New Roman"/>
          <w:sz w:val="24"/>
          <w:szCs w:val="24"/>
        </w:rPr>
        <w:tab/>
        <w:t>No 2 º dia útil após a data do recebimento para os documentos arrecadados na Rede Lotérica, e forma de pagamento em dinheiro;</w:t>
      </w:r>
    </w:p>
    <w:p w14:paraId="11DAE072"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e)</w:t>
      </w:r>
      <w:r w:rsidRPr="00B07CC8">
        <w:rPr>
          <w:rFonts w:ascii="Times New Roman" w:hAnsi="Times New Roman" w:cs="Times New Roman"/>
          <w:sz w:val="24"/>
          <w:szCs w:val="24"/>
        </w:rPr>
        <w:tab/>
        <w:t>No 3 º dia útil após a data do recebimento para os documentos arrecadados na Rede Lotérica, e forma de pagamento em cheque;</w:t>
      </w:r>
    </w:p>
    <w:p w14:paraId="14E140C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f)</w:t>
      </w:r>
      <w:r w:rsidRPr="00B07CC8">
        <w:rPr>
          <w:rFonts w:ascii="Times New Roman" w:hAnsi="Times New Roman" w:cs="Times New Roman"/>
          <w:sz w:val="24"/>
          <w:szCs w:val="24"/>
        </w:rPr>
        <w:tab/>
        <w:t>No 2º dia útil após a data do recebimento para os documentos arrecadados no Correspondente Bancário.</w:t>
      </w:r>
    </w:p>
    <w:p w14:paraId="207F7B3F"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g)</w:t>
      </w:r>
      <w:r w:rsidRPr="00B07CC8">
        <w:rPr>
          <w:rFonts w:ascii="Times New Roman" w:hAnsi="Times New Roman" w:cs="Times New Roman"/>
          <w:sz w:val="24"/>
          <w:szCs w:val="24"/>
        </w:rPr>
        <w:tab/>
        <w:t>Envio dos arquivos de retorno relativos aos recolhimentos realizados pela instituição até 05 (cinco) dias corridos a contar da data do mesmo, bem como reenvio em até 03 (três) dias corridos sempre que solicitado pela contratante.</w:t>
      </w:r>
    </w:p>
    <w:p w14:paraId="268918BD"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 COMPETÊNCIA DO MUNICÍPIO</w:t>
      </w:r>
    </w:p>
    <w:p w14:paraId="723B9F3C"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OITAVA</w:t>
      </w:r>
      <w:r w:rsidRPr="00B07CC8">
        <w:rPr>
          <w:rFonts w:ascii="Times New Roman" w:hAnsi="Times New Roman" w:cs="Times New Roman"/>
          <w:sz w:val="24"/>
          <w:szCs w:val="24"/>
        </w:rPr>
        <w:t xml:space="preserve"> – São de competência do Município:</w:t>
      </w:r>
    </w:p>
    <w:p w14:paraId="7458B7D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w:t>
      </w:r>
      <w:r w:rsidRPr="00B07CC8">
        <w:rPr>
          <w:rFonts w:ascii="Times New Roman" w:hAnsi="Times New Roman" w:cs="Times New Roman"/>
          <w:sz w:val="24"/>
          <w:szCs w:val="24"/>
        </w:rPr>
        <w:tab/>
        <w:t>Expedir normas e procedimentos de verificação e controle da consistência das informações relativas à arrecadação dos tributos municipais;</w:t>
      </w:r>
    </w:p>
    <w:p w14:paraId="0A923E8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II.</w:t>
      </w:r>
      <w:r w:rsidRPr="00B07CC8">
        <w:rPr>
          <w:rFonts w:ascii="Times New Roman" w:hAnsi="Times New Roman" w:cs="Times New Roman"/>
          <w:sz w:val="24"/>
          <w:szCs w:val="24"/>
        </w:rPr>
        <w:tab/>
        <w:t>Especificar o protocolo de comunicação a ser utilizada na transmissão eletrônica de dados;</w:t>
      </w:r>
    </w:p>
    <w:p w14:paraId="27757F29"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III.</w:t>
      </w:r>
      <w:r w:rsidRPr="00B07CC8">
        <w:rPr>
          <w:rFonts w:ascii="Times New Roman" w:hAnsi="Times New Roman" w:cs="Times New Roman"/>
          <w:sz w:val="24"/>
          <w:szCs w:val="24"/>
        </w:rPr>
        <w:tab/>
        <w:t>Estabelecer as especificações técnicas para a captura e envio das informações, conforme as condições estabelecidas no padrão FEBRABAN de código de barras;</w:t>
      </w:r>
    </w:p>
    <w:p w14:paraId="619C119F"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IV.</w:t>
      </w:r>
      <w:r w:rsidRPr="00B07CC8">
        <w:rPr>
          <w:rFonts w:ascii="Times New Roman" w:hAnsi="Times New Roman" w:cs="Times New Roman"/>
          <w:sz w:val="24"/>
          <w:szCs w:val="24"/>
        </w:rPr>
        <w:tab/>
        <w:t>Remunerar a instituição bancária pelos serviços efetivamente prestados, mediante a              apresentação de relatórios mensais determinados neste termo;</w:t>
      </w:r>
    </w:p>
    <w:p w14:paraId="3B5CF6C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lastRenderedPageBreak/>
        <w:t>V.</w:t>
      </w:r>
      <w:r w:rsidRPr="00B07CC8">
        <w:rPr>
          <w:rFonts w:ascii="Times New Roman" w:hAnsi="Times New Roman" w:cs="Times New Roman"/>
          <w:sz w:val="24"/>
          <w:szCs w:val="24"/>
        </w:rPr>
        <w:tab/>
        <w:t>Pôr à disposição dos contribuintes as informações necessárias para que estes possam efetuar seus pagamentos;</w:t>
      </w:r>
    </w:p>
    <w:p w14:paraId="7873E6FD"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w:t>
      </w:r>
      <w:r w:rsidRPr="00B07CC8">
        <w:rPr>
          <w:rFonts w:ascii="Times New Roman" w:hAnsi="Times New Roman" w:cs="Times New Roman"/>
          <w:sz w:val="24"/>
          <w:szCs w:val="24"/>
        </w:rPr>
        <w:tab/>
        <w:t>Entregar a instituição bancária:</w:t>
      </w:r>
    </w:p>
    <w:p w14:paraId="117168AE"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Recibo do arquivo enviado;</w:t>
      </w:r>
    </w:p>
    <w:p w14:paraId="46C99CE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Mensagem de aceitação/ rejeição do arquivo enviado.</w:t>
      </w:r>
    </w:p>
    <w:p w14:paraId="76001C49"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VII.</w:t>
      </w:r>
      <w:r w:rsidRPr="00B07CC8">
        <w:rPr>
          <w:rFonts w:ascii="Times New Roman" w:hAnsi="Times New Roman" w:cs="Times New Roman"/>
          <w:sz w:val="24"/>
          <w:szCs w:val="24"/>
        </w:rPr>
        <w:tab/>
        <w:t>Repassar até o quinto dia útil do mês subsequente o valor correspondente à prestação dos serviços, mediante o relatório mensal descrito no inciso XVII da Cláusula Sétima, vedada a dedução dos valores relativos às tarifas devidas pelos citados serviços em contas do Município de Miraguaí - RS.</w:t>
      </w:r>
    </w:p>
    <w:p w14:paraId="7D4A0B8F"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VIII.</w:t>
      </w:r>
      <w:r w:rsidRPr="00B07CC8">
        <w:rPr>
          <w:rFonts w:ascii="Times New Roman" w:hAnsi="Times New Roman" w:cs="Times New Roman"/>
          <w:sz w:val="24"/>
          <w:szCs w:val="24"/>
        </w:rPr>
        <w:tab/>
        <w:t>Determinar a qualquer momento, mediante prévia comunicação a instituição bancária, a realização de inspeções e levantamentos, inclusive nas agências integrantes da rede arrecadadora, para certificação dos procedimentos de processamento e repasse dos recursos arrecadados.</w:t>
      </w:r>
    </w:p>
    <w:p w14:paraId="1CAA74A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IX.</w:t>
      </w:r>
      <w:r w:rsidRPr="00B07CC8">
        <w:rPr>
          <w:rFonts w:ascii="Times New Roman" w:hAnsi="Times New Roman" w:cs="Times New Roman"/>
          <w:sz w:val="24"/>
          <w:szCs w:val="24"/>
        </w:rPr>
        <w:tab/>
        <w:t>Através da Secretaria Municipal da Fazenda, poderá a qualquer tempo solicitar a alteração de rotinas operacionais previstas neste CONTRATO, mediante comunicação prévia a instituição bancária, desde que o interesse público assim recomendar.</w:t>
      </w:r>
    </w:p>
    <w:p w14:paraId="5249B5F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w:t>
      </w:r>
      <w:r w:rsidRPr="00B07CC8">
        <w:rPr>
          <w:rFonts w:ascii="Times New Roman" w:hAnsi="Times New Roman" w:cs="Times New Roman"/>
          <w:sz w:val="24"/>
          <w:szCs w:val="24"/>
        </w:rPr>
        <w:tab/>
        <w:t>O Município poderá, a qualquer momento, modificar as condições iniciais do presente credenciamento e retornar, sem indenização os serviços desde que executados em desconformidade com os termos deste regulamento e do contrato, bem como aqueles que se revelarem insuficientes para o atendimento dos contribuintes municipais ou no interesse maior da administração.</w:t>
      </w:r>
    </w:p>
    <w:p w14:paraId="0E029388"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DO PAGAMENTO</w:t>
      </w:r>
    </w:p>
    <w:p w14:paraId="75637FFE" w14:textId="77777777" w:rsid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CLÁSULA NONA</w:t>
      </w:r>
      <w:r w:rsidRPr="00B07CC8">
        <w:rPr>
          <w:rFonts w:ascii="Times New Roman" w:hAnsi="Times New Roman" w:cs="Times New Roman"/>
          <w:sz w:val="24"/>
          <w:szCs w:val="24"/>
        </w:rPr>
        <w:t xml:space="preserve"> - O Município pagará pelos serviços conforme valores a seguir:</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77"/>
        <w:gridCol w:w="6352"/>
        <w:gridCol w:w="1815"/>
      </w:tblGrid>
      <w:tr w:rsidR="00D34A93" w:rsidRPr="00D34A93" w14:paraId="5DE79AF4" w14:textId="77777777" w:rsidTr="00D34A93">
        <w:trPr>
          <w:trHeight w:val="606"/>
        </w:trPr>
        <w:tc>
          <w:tcPr>
            <w:tcW w:w="630" w:type="pct"/>
          </w:tcPr>
          <w:p w14:paraId="4A22782F" w14:textId="77777777" w:rsidR="00D34A93" w:rsidRPr="00D34A93" w:rsidRDefault="00D34A93" w:rsidP="000C6904">
            <w:pPr>
              <w:pStyle w:val="TableParagraph"/>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Item</w:t>
            </w:r>
          </w:p>
        </w:tc>
        <w:tc>
          <w:tcPr>
            <w:tcW w:w="3399" w:type="pct"/>
          </w:tcPr>
          <w:p w14:paraId="27697C77" w14:textId="77777777" w:rsidR="00D34A93" w:rsidRPr="00D34A93" w:rsidRDefault="00D34A93" w:rsidP="000C6904">
            <w:pPr>
              <w:pStyle w:val="TableParagraph"/>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Descrição</w:t>
            </w:r>
          </w:p>
        </w:tc>
        <w:tc>
          <w:tcPr>
            <w:tcW w:w="971" w:type="pct"/>
          </w:tcPr>
          <w:p w14:paraId="14D8AF75" w14:textId="77777777" w:rsidR="00D34A93" w:rsidRPr="00D34A93" w:rsidRDefault="00D34A93" w:rsidP="000C6904">
            <w:pPr>
              <w:pStyle w:val="TableParagraph"/>
              <w:spacing w:before="0" w:line="257" w:lineRule="exact"/>
              <w:ind w:left="0" w:right="0" w:firstLine="111"/>
              <w:jc w:val="both"/>
              <w:rPr>
                <w:rFonts w:ascii="Times New Roman" w:hAnsi="Times New Roman" w:cs="Times New Roman"/>
                <w:sz w:val="24"/>
                <w:szCs w:val="24"/>
              </w:rPr>
            </w:pPr>
            <w:r w:rsidRPr="00D34A93">
              <w:rPr>
                <w:rFonts w:ascii="Times New Roman" w:hAnsi="Times New Roman" w:cs="Times New Roman"/>
                <w:w w:val="105"/>
                <w:sz w:val="24"/>
                <w:szCs w:val="24"/>
              </w:rPr>
              <w:t>Valor</w:t>
            </w:r>
            <w:r w:rsidRPr="00D34A93">
              <w:rPr>
                <w:rFonts w:ascii="Times New Roman" w:hAnsi="Times New Roman" w:cs="Times New Roman"/>
                <w:spacing w:val="-10"/>
                <w:w w:val="105"/>
                <w:sz w:val="24"/>
                <w:szCs w:val="24"/>
              </w:rPr>
              <w:t xml:space="preserve"> </w:t>
            </w:r>
            <w:r w:rsidRPr="00D34A93">
              <w:rPr>
                <w:rFonts w:ascii="Times New Roman" w:hAnsi="Times New Roman" w:cs="Times New Roman"/>
                <w:w w:val="105"/>
                <w:sz w:val="24"/>
                <w:szCs w:val="24"/>
              </w:rPr>
              <w:t>Unit.</w:t>
            </w:r>
          </w:p>
          <w:p w14:paraId="57CFE741" w14:textId="77777777" w:rsidR="00D34A93" w:rsidRPr="00D34A93" w:rsidRDefault="00D34A93" w:rsidP="000C6904">
            <w:pPr>
              <w:pStyle w:val="TableParagraph"/>
              <w:spacing w:before="37"/>
              <w:ind w:left="0" w:right="0" w:firstLine="111"/>
              <w:jc w:val="both"/>
              <w:rPr>
                <w:rFonts w:ascii="Times New Roman" w:hAnsi="Times New Roman" w:cs="Times New Roman"/>
                <w:sz w:val="24"/>
                <w:szCs w:val="24"/>
              </w:rPr>
            </w:pPr>
            <w:r w:rsidRPr="00D34A93">
              <w:rPr>
                <w:rFonts w:ascii="Times New Roman" w:hAnsi="Times New Roman" w:cs="Times New Roman"/>
                <w:w w:val="105"/>
                <w:sz w:val="24"/>
                <w:szCs w:val="24"/>
              </w:rPr>
              <w:t>R$</w:t>
            </w:r>
          </w:p>
        </w:tc>
      </w:tr>
      <w:tr w:rsidR="00D34A93" w:rsidRPr="00D34A93" w14:paraId="4FC59523" w14:textId="77777777" w:rsidTr="00D34A93">
        <w:trPr>
          <w:trHeight w:val="606"/>
        </w:trPr>
        <w:tc>
          <w:tcPr>
            <w:tcW w:w="630" w:type="pct"/>
          </w:tcPr>
          <w:p w14:paraId="19306387" w14:textId="77777777" w:rsidR="00D34A93" w:rsidRPr="00D34A93" w:rsidRDefault="00D34A93" w:rsidP="000C6904">
            <w:pPr>
              <w:pStyle w:val="TableParagraph"/>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01</w:t>
            </w:r>
          </w:p>
        </w:tc>
        <w:tc>
          <w:tcPr>
            <w:tcW w:w="3399" w:type="pct"/>
          </w:tcPr>
          <w:p w14:paraId="7066E032" w14:textId="77777777" w:rsidR="00D34A93" w:rsidRPr="00D34A93" w:rsidRDefault="00D34A93" w:rsidP="000C6904">
            <w:pPr>
              <w:pStyle w:val="TableParagraph"/>
              <w:spacing w:before="37"/>
              <w:ind w:left="0" w:right="0"/>
              <w:jc w:val="both"/>
              <w:rPr>
                <w:rFonts w:ascii="Times New Roman" w:hAnsi="Times New Roman" w:cs="Times New Roman"/>
                <w:sz w:val="24"/>
                <w:szCs w:val="24"/>
              </w:rPr>
            </w:pPr>
            <w:r w:rsidRPr="00D34A93">
              <w:rPr>
                <w:rFonts w:ascii="Times New Roman" w:hAnsi="Times New Roman" w:cs="Times New Roman"/>
                <w:sz w:val="24"/>
                <w:szCs w:val="24"/>
              </w:rPr>
              <w:t>Credenciamento para recebimento das guias de arrecadção Municipal por recebimento de documentos com código de Barras padrão FEBRABAN, por meios de Corresponente Bancário.</w:t>
            </w:r>
          </w:p>
        </w:tc>
        <w:tc>
          <w:tcPr>
            <w:tcW w:w="971" w:type="pct"/>
          </w:tcPr>
          <w:p w14:paraId="35B3DA2C" w14:textId="77777777" w:rsidR="00D34A93" w:rsidRPr="00D34A93" w:rsidRDefault="00D34A93" w:rsidP="000C6904">
            <w:pPr>
              <w:pStyle w:val="TableParagraph"/>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R$ 1,52</w:t>
            </w:r>
          </w:p>
        </w:tc>
      </w:tr>
      <w:tr w:rsidR="00D34A93" w:rsidRPr="00D34A93" w14:paraId="5E540EA3" w14:textId="77777777" w:rsidTr="00D34A93">
        <w:trPr>
          <w:trHeight w:val="493"/>
        </w:trPr>
        <w:tc>
          <w:tcPr>
            <w:tcW w:w="630" w:type="pct"/>
          </w:tcPr>
          <w:p w14:paraId="69F740AB" w14:textId="77777777" w:rsidR="00D34A93" w:rsidRPr="00D34A93" w:rsidRDefault="00D34A93" w:rsidP="000C6904">
            <w:pPr>
              <w:pStyle w:val="TableParagraph"/>
              <w:spacing w:before="86"/>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02</w:t>
            </w:r>
          </w:p>
        </w:tc>
        <w:tc>
          <w:tcPr>
            <w:tcW w:w="3399" w:type="pct"/>
          </w:tcPr>
          <w:p w14:paraId="4D78E1F9" w14:textId="77777777" w:rsidR="00D34A93" w:rsidRPr="00D34A93" w:rsidRDefault="00D34A93" w:rsidP="000C6904">
            <w:pPr>
              <w:pStyle w:val="TableParagraph"/>
              <w:spacing w:before="86"/>
              <w:ind w:left="0" w:right="0"/>
              <w:jc w:val="both"/>
              <w:rPr>
                <w:rFonts w:ascii="Times New Roman" w:hAnsi="Times New Roman" w:cs="Times New Roman"/>
                <w:sz w:val="24"/>
                <w:szCs w:val="24"/>
              </w:rPr>
            </w:pPr>
            <w:r w:rsidRPr="00D34A93">
              <w:rPr>
                <w:rFonts w:ascii="Times New Roman" w:hAnsi="Times New Roman" w:cs="Times New Roman"/>
                <w:sz w:val="24"/>
                <w:szCs w:val="24"/>
              </w:rPr>
              <w:t>Credenciamento para recebimento das guias de arrecadção Municipal por recebimento de documentos com código de Barras padrão FEBRABAN, através de autoatendimento/caixa eletrônico.</w:t>
            </w:r>
          </w:p>
        </w:tc>
        <w:tc>
          <w:tcPr>
            <w:tcW w:w="971" w:type="pct"/>
          </w:tcPr>
          <w:p w14:paraId="3181DEFB" w14:textId="77777777" w:rsidR="00D34A93" w:rsidRPr="00D34A93" w:rsidRDefault="00D34A93" w:rsidP="000C6904">
            <w:pPr>
              <w:pStyle w:val="TableParagraph"/>
              <w:spacing w:before="86"/>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R$ 1,52</w:t>
            </w:r>
          </w:p>
        </w:tc>
      </w:tr>
      <w:tr w:rsidR="00D34A93" w:rsidRPr="00D34A93" w14:paraId="35CBE3C0" w14:textId="77777777" w:rsidTr="00D34A93">
        <w:trPr>
          <w:trHeight w:val="401"/>
        </w:trPr>
        <w:tc>
          <w:tcPr>
            <w:tcW w:w="630" w:type="pct"/>
          </w:tcPr>
          <w:p w14:paraId="59C259AE" w14:textId="77777777" w:rsidR="00D34A93" w:rsidRPr="00D34A93" w:rsidRDefault="00D34A93" w:rsidP="000C6904">
            <w:pPr>
              <w:pStyle w:val="TableParagraph"/>
              <w:spacing w:before="41"/>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03</w:t>
            </w:r>
          </w:p>
        </w:tc>
        <w:tc>
          <w:tcPr>
            <w:tcW w:w="3399" w:type="pct"/>
          </w:tcPr>
          <w:p w14:paraId="0FF75995" w14:textId="77777777" w:rsidR="00D34A93" w:rsidRPr="00D34A93" w:rsidRDefault="00D34A93" w:rsidP="000C6904">
            <w:pPr>
              <w:pStyle w:val="TableParagraph"/>
              <w:spacing w:before="41"/>
              <w:ind w:left="0" w:right="0"/>
              <w:jc w:val="both"/>
              <w:rPr>
                <w:rFonts w:ascii="Times New Roman" w:hAnsi="Times New Roman" w:cs="Times New Roman"/>
                <w:sz w:val="24"/>
                <w:szCs w:val="24"/>
              </w:rPr>
            </w:pPr>
            <w:r w:rsidRPr="00D34A93">
              <w:rPr>
                <w:rFonts w:ascii="Times New Roman" w:hAnsi="Times New Roman" w:cs="Times New Roman"/>
                <w:sz w:val="24"/>
                <w:szCs w:val="24"/>
              </w:rPr>
              <w:t>Credenciamento para recebimento das guias de arrecadção Municipal por recebimento de documentos com código de Barras padrão FEBRABAN, através de Home/Office Banking e internet.</w:t>
            </w:r>
          </w:p>
        </w:tc>
        <w:tc>
          <w:tcPr>
            <w:tcW w:w="971" w:type="pct"/>
          </w:tcPr>
          <w:p w14:paraId="1F3455CA" w14:textId="77777777" w:rsidR="00D34A93" w:rsidRPr="00D34A93" w:rsidRDefault="00D34A93" w:rsidP="000C6904">
            <w:pPr>
              <w:pStyle w:val="TableParagraph"/>
              <w:spacing w:before="41"/>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R$ 1,52</w:t>
            </w:r>
          </w:p>
        </w:tc>
      </w:tr>
      <w:tr w:rsidR="00D34A93" w:rsidRPr="00D34A93" w14:paraId="44D7BC04" w14:textId="77777777" w:rsidTr="00D34A93">
        <w:trPr>
          <w:trHeight w:val="562"/>
        </w:trPr>
        <w:tc>
          <w:tcPr>
            <w:tcW w:w="630" w:type="pct"/>
          </w:tcPr>
          <w:p w14:paraId="69ED0D85" w14:textId="77777777" w:rsidR="00D34A93" w:rsidRPr="00D34A93" w:rsidRDefault="00D34A93" w:rsidP="000C6904">
            <w:pPr>
              <w:pStyle w:val="TableParagraph"/>
              <w:spacing w:before="121"/>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04</w:t>
            </w:r>
          </w:p>
        </w:tc>
        <w:tc>
          <w:tcPr>
            <w:tcW w:w="3399" w:type="pct"/>
          </w:tcPr>
          <w:p w14:paraId="462CA02D" w14:textId="77777777" w:rsidR="00D34A93" w:rsidRPr="00D34A93" w:rsidRDefault="00D34A93" w:rsidP="000C6904">
            <w:pPr>
              <w:pStyle w:val="TableParagraph"/>
              <w:spacing w:before="121"/>
              <w:ind w:left="0" w:right="0"/>
              <w:jc w:val="both"/>
              <w:rPr>
                <w:rFonts w:ascii="Times New Roman" w:hAnsi="Times New Roman" w:cs="Times New Roman"/>
                <w:sz w:val="24"/>
                <w:szCs w:val="24"/>
              </w:rPr>
            </w:pPr>
            <w:r w:rsidRPr="00D34A93">
              <w:rPr>
                <w:rFonts w:ascii="Times New Roman" w:hAnsi="Times New Roman" w:cs="Times New Roman"/>
                <w:sz w:val="24"/>
                <w:szCs w:val="24"/>
              </w:rPr>
              <w:t>Por reprocesso de arquivos, por solicitação do contratante após o instrumento contratual.</w:t>
            </w:r>
          </w:p>
        </w:tc>
        <w:tc>
          <w:tcPr>
            <w:tcW w:w="971" w:type="pct"/>
          </w:tcPr>
          <w:p w14:paraId="3909B7AA" w14:textId="77777777" w:rsidR="00D34A93" w:rsidRPr="00D34A93" w:rsidRDefault="00D34A93" w:rsidP="000C6904">
            <w:pPr>
              <w:pStyle w:val="TableParagraph"/>
              <w:spacing w:before="121"/>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R$ 1,15</w:t>
            </w:r>
          </w:p>
        </w:tc>
      </w:tr>
    </w:tbl>
    <w:p w14:paraId="448ED2B3" w14:textId="77777777" w:rsidR="00D34A93" w:rsidRDefault="00D34A93" w:rsidP="00B07CC8">
      <w:pPr>
        <w:jc w:val="both"/>
        <w:rPr>
          <w:rFonts w:ascii="Times New Roman" w:hAnsi="Times New Roman" w:cs="Times New Roman"/>
          <w:sz w:val="24"/>
          <w:szCs w:val="24"/>
        </w:rPr>
      </w:pPr>
    </w:p>
    <w:p w14:paraId="26B45DDA" w14:textId="683B4339"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lastRenderedPageBreak/>
        <w:t>Parágrafo Único: As despesas decorrentes deste edital serão empenhadas de acordo com as dotações vigentes do Município de Miraguaí.</w:t>
      </w:r>
    </w:p>
    <w:p w14:paraId="27966F3E" w14:textId="408C356E"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w:t>
      </w:r>
      <w:r w:rsidRPr="00B07CC8">
        <w:rPr>
          <w:rFonts w:ascii="Times New Roman" w:hAnsi="Times New Roman" w:cs="Times New Roman"/>
          <w:sz w:val="24"/>
          <w:szCs w:val="24"/>
        </w:rPr>
        <w:t xml:space="preserve"> - Os valores deverão ser descontados pelas próprias instituições no momento de depositar os valores arrecadados na seguinte conta</w:t>
      </w:r>
      <w:r>
        <w:rPr>
          <w:rFonts w:ascii="Times New Roman" w:hAnsi="Times New Roman" w:cs="Times New Roman"/>
          <w:sz w:val="24"/>
          <w:szCs w:val="24"/>
        </w:rPr>
        <w:t xml:space="preserve"> movimento</w:t>
      </w:r>
      <w:r w:rsidRPr="00B07CC8">
        <w:rPr>
          <w:rFonts w:ascii="Times New Roman" w:hAnsi="Times New Roman" w:cs="Times New Roman"/>
          <w:sz w:val="24"/>
          <w:szCs w:val="24"/>
        </w:rPr>
        <w:t>: BANCO 41 – BANRISUL</w:t>
      </w:r>
      <w:r>
        <w:rPr>
          <w:rFonts w:ascii="Times New Roman" w:hAnsi="Times New Roman" w:cs="Times New Roman"/>
          <w:sz w:val="24"/>
          <w:szCs w:val="24"/>
        </w:rPr>
        <w:t xml:space="preserve">, </w:t>
      </w:r>
      <w:r w:rsidRPr="00B07CC8">
        <w:rPr>
          <w:rFonts w:ascii="Times New Roman" w:hAnsi="Times New Roman" w:cs="Times New Roman"/>
          <w:sz w:val="24"/>
          <w:szCs w:val="24"/>
        </w:rPr>
        <w:t>AG</w:t>
      </w:r>
      <w:r w:rsidR="00D34A93">
        <w:rPr>
          <w:rFonts w:ascii="Times New Roman" w:hAnsi="Times New Roman" w:cs="Times New Roman"/>
          <w:sz w:val="24"/>
          <w:szCs w:val="24"/>
        </w:rPr>
        <w:t>ÊNCIA</w:t>
      </w:r>
      <w:r w:rsidRPr="00B07CC8">
        <w:rPr>
          <w:rFonts w:ascii="Times New Roman" w:hAnsi="Times New Roman" w:cs="Times New Roman"/>
          <w:sz w:val="24"/>
          <w:szCs w:val="24"/>
        </w:rPr>
        <w:t xml:space="preserve"> 0740</w:t>
      </w:r>
      <w:r>
        <w:rPr>
          <w:rFonts w:ascii="Times New Roman" w:hAnsi="Times New Roman" w:cs="Times New Roman"/>
          <w:sz w:val="24"/>
          <w:szCs w:val="24"/>
        </w:rPr>
        <w:t xml:space="preserve">, </w:t>
      </w:r>
      <w:r w:rsidRPr="00B07CC8">
        <w:rPr>
          <w:rFonts w:ascii="Times New Roman" w:hAnsi="Times New Roman" w:cs="Times New Roman"/>
          <w:sz w:val="24"/>
          <w:szCs w:val="24"/>
        </w:rPr>
        <w:t>CONTA: 0400404805</w:t>
      </w:r>
      <w:r>
        <w:rPr>
          <w:rFonts w:ascii="Times New Roman" w:hAnsi="Times New Roman" w:cs="Times New Roman"/>
          <w:sz w:val="24"/>
          <w:szCs w:val="24"/>
        </w:rPr>
        <w:t>.</w:t>
      </w:r>
    </w:p>
    <w:p w14:paraId="2E5DA130"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PRIMEIRA</w:t>
      </w:r>
      <w:r w:rsidRPr="00B07CC8">
        <w:rPr>
          <w:rFonts w:ascii="Times New Roman" w:hAnsi="Times New Roman" w:cs="Times New Roman"/>
          <w:sz w:val="24"/>
          <w:szCs w:val="24"/>
        </w:rPr>
        <w:t xml:space="preserve"> - Caso a instituição bancária não repasse o valor dos pagamentos realizados pelos contribuintes e/ou devedores, assumirá a responsabilidade pelo valor total não repassado, inclusive seus acréscimos, decorrentes de encargos naturais à espécie ou de eventuais processos administrativos ou judiciais que possuam causalidade com a ausência de repasse.</w:t>
      </w:r>
    </w:p>
    <w:p w14:paraId="0E7C3ED6"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 FISCALIZAÇÃO</w:t>
      </w:r>
    </w:p>
    <w:p w14:paraId="793488AC"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SEGUNDA</w:t>
      </w:r>
      <w:r w:rsidRPr="00B07CC8">
        <w:rPr>
          <w:rFonts w:ascii="Times New Roman" w:hAnsi="Times New Roman" w:cs="Times New Roman"/>
          <w:sz w:val="24"/>
          <w:szCs w:val="24"/>
        </w:rPr>
        <w:t xml:space="preserve"> – Ao Município reserva-se o direito de fiscalizar, de forma permanente, a prestação dos serviços realizados pelos Credenciados, podendo proceder ao descredenciamento, em casos de má prestação da atividade, verificada em processo administrativo específico, com a garantia do contraditório e da ampla defesa.</w:t>
      </w:r>
    </w:p>
    <w:p w14:paraId="2059D4F3"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TERCEIRA</w:t>
      </w:r>
      <w:r w:rsidRPr="00B07CC8">
        <w:rPr>
          <w:rFonts w:ascii="Times New Roman" w:hAnsi="Times New Roman" w:cs="Times New Roman"/>
          <w:sz w:val="24"/>
          <w:szCs w:val="24"/>
        </w:rPr>
        <w:t xml:space="preserve"> - A prestação de serviços de arrecadação ficará sempre sujeita à regulamentação e fiscalização do Município, através da Secretaria Municipal de Fazenda, pelo Departamento de Contabilidade, bem como pelo Setor de Tesouraria.</w:t>
      </w:r>
    </w:p>
    <w:p w14:paraId="314B3F47" w14:textId="2E9F1F0B"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 xml:space="preserve">Parágrafo Único: </w:t>
      </w:r>
      <w:bookmarkStart w:id="0" w:name="_Hlk159245849"/>
      <w:r w:rsidRPr="00B07CC8">
        <w:rPr>
          <w:rFonts w:ascii="Times New Roman" w:hAnsi="Times New Roman" w:cs="Times New Roman"/>
          <w:sz w:val="24"/>
          <w:szCs w:val="24"/>
        </w:rPr>
        <w:t xml:space="preserve">A fiscalização do referido credenciamento ficará a cargo do </w:t>
      </w:r>
      <w:r w:rsidR="007235CE">
        <w:rPr>
          <w:rFonts w:ascii="Times New Roman" w:hAnsi="Times New Roman" w:cs="Times New Roman"/>
          <w:sz w:val="24"/>
          <w:szCs w:val="24"/>
        </w:rPr>
        <w:t>Secretário Municipal da Fazenda, devidamente designado pela</w:t>
      </w:r>
      <w:r w:rsidRPr="00B07CC8">
        <w:rPr>
          <w:rFonts w:ascii="Times New Roman" w:hAnsi="Times New Roman" w:cs="Times New Roman"/>
          <w:sz w:val="24"/>
          <w:szCs w:val="24"/>
        </w:rPr>
        <w:t xml:space="preserve"> Portaria nº 098/2021.</w:t>
      </w:r>
      <w:bookmarkEnd w:id="0"/>
    </w:p>
    <w:p w14:paraId="2E1B8355"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DO PRAZO</w:t>
      </w:r>
    </w:p>
    <w:p w14:paraId="7D6AFBA5" w14:textId="64DF262A"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QUARTA</w:t>
      </w:r>
      <w:r w:rsidRPr="00B07CC8">
        <w:rPr>
          <w:rFonts w:ascii="Times New Roman" w:hAnsi="Times New Roman" w:cs="Times New Roman"/>
          <w:sz w:val="24"/>
          <w:szCs w:val="24"/>
        </w:rPr>
        <w:t xml:space="preserve"> – O prazo de vigência presente Termo de Credenciamento será de 12 (doze) meses, a </w:t>
      </w:r>
      <w:r w:rsidR="00D34A93">
        <w:rPr>
          <w:rFonts w:ascii="Times New Roman" w:hAnsi="Times New Roman" w:cs="Times New Roman"/>
          <w:sz w:val="24"/>
          <w:szCs w:val="24"/>
        </w:rPr>
        <w:t>partir do dia 22 de fevereiro de 2024</w:t>
      </w:r>
      <w:r w:rsidRPr="00B07CC8">
        <w:rPr>
          <w:rFonts w:ascii="Times New Roman" w:hAnsi="Times New Roman" w:cs="Times New Roman"/>
          <w:sz w:val="24"/>
          <w:szCs w:val="24"/>
        </w:rPr>
        <w:t>, podendo ser prorrogado, por interesse do CREDENCIANTE e anuência do CREDENCIADO, por iguais e sucessivos períodos, até o limite legal.</w:t>
      </w:r>
    </w:p>
    <w:p w14:paraId="0C44E9E5"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Parágrafo Único: No caso da execução contratual ultrapassar o prazo de 12 (doze) meses, será concedido reajuste ao preço proposto, deduzido eventual antecipação concedido a título de reequilíbrio econômico-financeiro, tendo como indexador o IPCA.</w:t>
      </w:r>
    </w:p>
    <w:p w14:paraId="526DEEB3"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 RESCISÃO</w:t>
      </w:r>
    </w:p>
    <w:p w14:paraId="531942CC"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QUINTA</w:t>
      </w:r>
      <w:r w:rsidRPr="00B07CC8">
        <w:rPr>
          <w:rFonts w:ascii="Times New Roman" w:hAnsi="Times New Roman" w:cs="Times New Roman"/>
          <w:sz w:val="24"/>
          <w:szCs w:val="24"/>
        </w:rPr>
        <w:t xml:space="preserve"> - A rescisão deste Termo poderá se dar numa das seguintes hipóteses:</w:t>
      </w:r>
    </w:p>
    <w:p w14:paraId="0B246CB2"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pela ocorrência do seu termo final;</w:t>
      </w:r>
    </w:p>
    <w:p w14:paraId="0F6AA150"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por solicitação do(a) CREDENCIADO(A)</w:t>
      </w:r>
    </w:p>
    <w:p w14:paraId="08BB39D5"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por acordo entre as partes;</w:t>
      </w:r>
    </w:p>
    <w:p w14:paraId="11A64399"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d)</w:t>
      </w:r>
      <w:r w:rsidRPr="00B07CC8">
        <w:rPr>
          <w:rFonts w:ascii="Times New Roman" w:hAnsi="Times New Roman" w:cs="Times New Roman"/>
          <w:sz w:val="24"/>
          <w:szCs w:val="24"/>
        </w:rPr>
        <w:tab/>
        <w:t>unilateral, pelo CREDENCIANTE, após o devido processo legal, no caso de descumprimento de condição estabelecida no edital ou no Termo de Credenciamento.</w:t>
      </w:r>
    </w:p>
    <w:p w14:paraId="327C064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lastRenderedPageBreak/>
        <w:t>e)</w:t>
      </w:r>
      <w:r w:rsidRPr="00B07CC8">
        <w:rPr>
          <w:rFonts w:ascii="Times New Roman" w:hAnsi="Times New Roman" w:cs="Times New Roman"/>
          <w:sz w:val="24"/>
          <w:szCs w:val="24"/>
        </w:rPr>
        <w:tab/>
        <w:t>por desobediência a qualquer das normas fixadas neste termo.</w:t>
      </w:r>
    </w:p>
    <w:p w14:paraId="35C0FAE1"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DAS PENALIDADES</w:t>
      </w:r>
    </w:p>
    <w:p w14:paraId="1517B40E"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SEXTA</w:t>
      </w:r>
      <w:r w:rsidRPr="00B07CC8">
        <w:rPr>
          <w:rFonts w:ascii="Times New Roman" w:hAnsi="Times New Roman" w:cs="Times New Roman"/>
          <w:sz w:val="24"/>
          <w:szCs w:val="24"/>
        </w:rPr>
        <w:t xml:space="preserve"> - O inadimplemento das obrigações assumidas sujeitará o credenciado às seguintes sanções:</w:t>
      </w:r>
    </w:p>
    <w:p w14:paraId="4963471D"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Advertência, por escrito, sempre que forem constatadas irregularidades, inclusive processuais, que não impliquem prejuízo econômico para o Município.</w:t>
      </w:r>
    </w:p>
    <w:p w14:paraId="00AC0F10"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Suspensão temporária de participação em licitação e impedimento de contratar com a Administração Municipal, por prazo de dois anos, no caso de incidente que venha a causar dano ao erário municipal.</w:t>
      </w:r>
    </w:p>
    <w:p w14:paraId="63CA7F0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Declaração de inidoneidade para licitar ou contratar com a Administração Pública nos casos de prática de ato que resulte em prejuízo material para a Administração, e o credenciado, regularmente notificado, não proceder o seu ressarcimento.</w:t>
      </w:r>
    </w:p>
    <w:p w14:paraId="17F629CB"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DO FORO</w:t>
      </w:r>
    </w:p>
    <w:p w14:paraId="0842FE13"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SÉTIMA</w:t>
      </w:r>
      <w:r w:rsidRPr="00B07CC8">
        <w:rPr>
          <w:rFonts w:ascii="Times New Roman" w:hAnsi="Times New Roman" w:cs="Times New Roman"/>
          <w:sz w:val="24"/>
          <w:szCs w:val="24"/>
        </w:rPr>
        <w:t xml:space="preserve"> - Fica eleito o foro da Comarca sede do Município CREDENCIANTE para dirimir as dúvidas oriundas deste termo, quando não resolvidas administrativamente.</w:t>
      </w:r>
    </w:p>
    <w:p w14:paraId="33D0B79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E por estarem justos e acordados, assinaram o presente Termo, em duas vias de igual teor e forma.</w:t>
      </w:r>
    </w:p>
    <w:p w14:paraId="691FF2C5" w14:textId="77777777" w:rsidR="00B07CC8" w:rsidRPr="00B07CC8" w:rsidRDefault="00B07CC8" w:rsidP="00B07CC8">
      <w:pPr>
        <w:jc w:val="both"/>
        <w:rPr>
          <w:rFonts w:ascii="Times New Roman" w:hAnsi="Times New Roman" w:cs="Times New Roman"/>
          <w:sz w:val="24"/>
          <w:szCs w:val="24"/>
        </w:rPr>
      </w:pPr>
    </w:p>
    <w:p w14:paraId="09B16462" w14:textId="13739D4D" w:rsidR="00B07CC8" w:rsidRPr="00B07CC8" w:rsidRDefault="00B07CC8" w:rsidP="00B07CC8">
      <w:pPr>
        <w:jc w:val="center"/>
        <w:rPr>
          <w:rFonts w:ascii="Times New Roman" w:hAnsi="Times New Roman" w:cs="Times New Roman"/>
          <w:sz w:val="24"/>
          <w:szCs w:val="24"/>
        </w:rPr>
      </w:pPr>
      <w:r w:rsidRPr="00B07CC8">
        <w:rPr>
          <w:rFonts w:ascii="Times New Roman" w:hAnsi="Times New Roman" w:cs="Times New Roman"/>
          <w:sz w:val="24"/>
          <w:szCs w:val="24"/>
        </w:rPr>
        <w:t xml:space="preserve">Miraguaí, </w:t>
      </w:r>
      <w:r w:rsidR="001766BA">
        <w:rPr>
          <w:rFonts w:ascii="Times New Roman" w:hAnsi="Times New Roman" w:cs="Times New Roman"/>
          <w:sz w:val="24"/>
          <w:szCs w:val="24"/>
        </w:rPr>
        <w:t>20</w:t>
      </w:r>
      <w:r>
        <w:rPr>
          <w:rFonts w:ascii="Times New Roman" w:hAnsi="Times New Roman" w:cs="Times New Roman"/>
          <w:sz w:val="24"/>
          <w:szCs w:val="24"/>
        </w:rPr>
        <w:t xml:space="preserve"> de fevereiro de 2024.</w:t>
      </w:r>
    </w:p>
    <w:p w14:paraId="7564BDE5" w14:textId="77777777" w:rsidR="00B07CC8" w:rsidRPr="00B07CC8" w:rsidRDefault="00B07CC8" w:rsidP="00B07CC8">
      <w:pPr>
        <w:jc w:val="both"/>
        <w:rPr>
          <w:rFonts w:ascii="Times New Roman" w:hAnsi="Times New Roman" w:cs="Times New Roman"/>
          <w:sz w:val="24"/>
          <w:szCs w:val="24"/>
        </w:rPr>
      </w:pPr>
    </w:p>
    <w:p w14:paraId="34D5E02B" w14:textId="77777777" w:rsidR="00B07CC8" w:rsidRPr="00B07CC8" w:rsidRDefault="00B07CC8" w:rsidP="00B07CC8">
      <w:pPr>
        <w:jc w:val="both"/>
        <w:rPr>
          <w:rFonts w:ascii="Times New Roman" w:hAnsi="Times New Roman" w:cs="Times New Roman"/>
          <w:sz w:val="24"/>
          <w:szCs w:val="24"/>
        </w:rPr>
      </w:pPr>
    </w:p>
    <w:p w14:paraId="0C05B3B5" w14:textId="77777777" w:rsidR="00B07CC8" w:rsidRPr="00E05F73" w:rsidRDefault="00B07CC8" w:rsidP="00B07CC8">
      <w:pPr>
        <w:spacing w:after="0"/>
        <w:jc w:val="both"/>
        <w:rPr>
          <w:rFonts w:ascii="Times New Roman" w:hAnsi="Times New Roman" w:cs="Times New Roman"/>
          <w:b/>
          <w:bCs/>
          <w:i/>
          <w:iCs/>
          <w:sz w:val="24"/>
          <w:szCs w:val="24"/>
        </w:rPr>
      </w:pPr>
    </w:p>
    <w:p w14:paraId="51CBD150" w14:textId="7B1F1E10" w:rsidR="00B07CC8" w:rsidRPr="00E05F73" w:rsidRDefault="00B07CC8" w:rsidP="00B07CC8">
      <w:pPr>
        <w:spacing w:after="0"/>
        <w:jc w:val="both"/>
        <w:rPr>
          <w:rFonts w:ascii="Times New Roman" w:hAnsi="Times New Roman" w:cs="Times New Roman"/>
          <w:b/>
          <w:bCs/>
          <w:i/>
          <w:iCs/>
          <w:sz w:val="24"/>
          <w:szCs w:val="24"/>
        </w:rPr>
      </w:pPr>
      <w:r w:rsidRPr="00E05F73">
        <w:rPr>
          <w:rFonts w:ascii="Times New Roman" w:hAnsi="Times New Roman" w:cs="Times New Roman"/>
          <w:b/>
          <w:bCs/>
          <w:i/>
          <w:iCs/>
          <w:sz w:val="24"/>
          <w:szCs w:val="24"/>
        </w:rPr>
        <w:t>LUIS CARLOS HERRMANN</w:t>
      </w:r>
      <w:r w:rsidR="00E05F73" w:rsidRPr="00E05F73">
        <w:rPr>
          <w:rFonts w:ascii="Times New Roman" w:hAnsi="Times New Roman" w:cs="Times New Roman"/>
          <w:b/>
          <w:bCs/>
          <w:i/>
          <w:iCs/>
          <w:sz w:val="24"/>
          <w:szCs w:val="24"/>
        </w:rPr>
        <w:t xml:space="preserve">                </w:t>
      </w:r>
      <w:r w:rsidR="003B3734" w:rsidRPr="003B3734">
        <w:rPr>
          <w:rFonts w:ascii="Times New Roman" w:hAnsi="Times New Roman" w:cs="Times New Roman"/>
          <w:b/>
          <w:bCs/>
          <w:i/>
          <w:iCs/>
          <w:sz w:val="24"/>
          <w:szCs w:val="24"/>
        </w:rPr>
        <w:t>DELCRED</w:t>
      </w:r>
      <w:r w:rsidR="00E60994">
        <w:rPr>
          <w:rFonts w:ascii="Times New Roman" w:hAnsi="Times New Roman" w:cs="Times New Roman"/>
          <w:b/>
          <w:bCs/>
          <w:i/>
          <w:iCs/>
          <w:sz w:val="24"/>
          <w:szCs w:val="24"/>
        </w:rPr>
        <w:t xml:space="preserve"> SOCIEDADE DE CREDITO DIRETO S.A.</w:t>
      </w:r>
      <w:r w:rsidR="003B3734" w:rsidRPr="003B3734">
        <w:rPr>
          <w:rFonts w:ascii="Times New Roman" w:hAnsi="Times New Roman" w:cs="Times New Roman"/>
          <w:b/>
          <w:bCs/>
          <w:i/>
          <w:iCs/>
          <w:sz w:val="24"/>
          <w:szCs w:val="24"/>
        </w:rPr>
        <w:t xml:space="preserve"> </w:t>
      </w:r>
    </w:p>
    <w:p w14:paraId="1329CA80" w14:textId="0B8D7E05" w:rsidR="00B07CC8" w:rsidRPr="00E05F73" w:rsidRDefault="00B07CC8" w:rsidP="00B07CC8">
      <w:pPr>
        <w:spacing w:after="0"/>
        <w:jc w:val="both"/>
        <w:rPr>
          <w:rFonts w:ascii="Times New Roman" w:hAnsi="Times New Roman" w:cs="Times New Roman"/>
          <w:i/>
          <w:iCs/>
          <w:sz w:val="24"/>
          <w:szCs w:val="24"/>
        </w:rPr>
      </w:pPr>
      <w:r w:rsidRPr="00E05F73">
        <w:rPr>
          <w:rFonts w:ascii="Times New Roman" w:hAnsi="Times New Roman" w:cs="Times New Roman"/>
          <w:i/>
          <w:iCs/>
          <w:sz w:val="24"/>
          <w:szCs w:val="24"/>
        </w:rPr>
        <w:t>Prefeito Municipal</w:t>
      </w:r>
      <w:r w:rsidRPr="00E05F73">
        <w:rPr>
          <w:rFonts w:ascii="Times New Roman" w:hAnsi="Times New Roman" w:cs="Times New Roman"/>
          <w:i/>
          <w:iCs/>
          <w:sz w:val="24"/>
          <w:szCs w:val="24"/>
        </w:rPr>
        <w:tab/>
        <w:t xml:space="preserve">                                                            Representante da Credenciada</w:t>
      </w:r>
    </w:p>
    <w:p w14:paraId="33F404B9" w14:textId="77777777" w:rsidR="00E05F73" w:rsidRPr="00B07CC8" w:rsidRDefault="00E05F73" w:rsidP="00B07CC8">
      <w:pPr>
        <w:spacing w:after="0"/>
        <w:jc w:val="both"/>
        <w:rPr>
          <w:rFonts w:ascii="Times New Roman" w:hAnsi="Times New Roman" w:cs="Times New Roman"/>
          <w:i/>
          <w:iCs/>
          <w:sz w:val="24"/>
          <w:szCs w:val="24"/>
        </w:rPr>
      </w:pPr>
    </w:p>
    <w:p w14:paraId="477220C8" w14:textId="77777777" w:rsidR="00663A15" w:rsidRPr="00B07CC8" w:rsidRDefault="00663A15" w:rsidP="00B07CC8">
      <w:pPr>
        <w:jc w:val="both"/>
        <w:rPr>
          <w:rFonts w:ascii="Times New Roman" w:hAnsi="Times New Roman" w:cs="Times New Roman"/>
          <w:sz w:val="24"/>
          <w:szCs w:val="24"/>
        </w:rPr>
      </w:pPr>
    </w:p>
    <w:sectPr w:rsidR="00663A15" w:rsidRPr="00B07CC8" w:rsidSect="00645B45">
      <w:headerReference w:type="default" r:id="rId6"/>
      <w:pgSz w:w="11906" w:h="16838"/>
      <w:pgMar w:top="2552"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BBC121" w14:textId="77777777" w:rsidR="001766BA" w:rsidRDefault="001766BA" w:rsidP="001766BA">
      <w:pPr>
        <w:spacing w:after="0" w:line="240" w:lineRule="auto"/>
      </w:pPr>
      <w:r>
        <w:separator/>
      </w:r>
    </w:p>
  </w:endnote>
  <w:endnote w:type="continuationSeparator" w:id="0">
    <w:p w14:paraId="154C2BC3" w14:textId="77777777" w:rsidR="001766BA" w:rsidRDefault="001766BA" w:rsidP="00176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3E2571" w14:textId="77777777" w:rsidR="001766BA" w:rsidRDefault="001766BA" w:rsidP="001766BA">
      <w:pPr>
        <w:spacing w:after="0" w:line="240" w:lineRule="auto"/>
      </w:pPr>
      <w:r>
        <w:separator/>
      </w:r>
    </w:p>
  </w:footnote>
  <w:footnote w:type="continuationSeparator" w:id="0">
    <w:p w14:paraId="43E38302" w14:textId="77777777" w:rsidR="001766BA" w:rsidRDefault="001766BA" w:rsidP="001766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224F9" w14:textId="36A68B8E" w:rsidR="001766BA" w:rsidRDefault="001766BA" w:rsidP="001766BA">
    <w:pPr>
      <w:jc w:val="center"/>
      <w:rPr>
        <w:rFonts w:cstheme="minorHAnsi"/>
        <w:b/>
        <w:sz w:val="32"/>
        <w:szCs w:val="32"/>
      </w:rPr>
    </w:pPr>
    <w:r>
      <w:rPr>
        <w:noProof/>
      </w:rPr>
      <w:drawing>
        <wp:anchor distT="0" distB="0" distL="114300" distR="114300" simplePos="0" relativeHeight="251658240" behindDoc="1" locked="0" layoutInCell="1" allowOverlap="1" wp14:anchorId="6680C493" wp14:editId="184BFFF1">
          <wp:simplePos x="0" y="0"/>
          <wp:positionH relativeFrom="column">
            <wp:posOffset>329565</wp:posOffset>
          </wp:positionH>
          <wp:positionV relativeFrom="paragraph">
            <wp:posOffset>-169545</wp:posOffset>
          </wp:positionV>
          <wp:extent cx="709295" cy="930910"/>
          <wp:effectExtent l="0" t="0" r="0" b="2540"/>
          <wp:wrapNone/>
          <wp:docPr id="1804723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sz w:val="32"/>
        <w:szCs w:val="32"/>
      </w:rPr>
      <w:t>MUNICÍPIO DE MIRAGUAÍ</w:t>
    </w:r>
  </w:p>
  <w:p w14:paraId="6E516209" w14:textId="77777777" w:rsidR="001766BA" w:rsidRDefault="001766BA" w:rsidP="001766BA">
    <w:pPr>
      <w:pStyle w:val="Cabealho"/>
      <w:jc w:val="center"/>
      <w:rPr>
        <w:rFonts w:cstheme="minorHAnsi"/>
      </w:rPr>
    </w:pPr>
    <w:r>
      <w:rPr>
        <w:rFonts w:cstheme="minorHAnsi"/>
      </w:rPr>
      <w:t xml:space="preserve">               Avenida Ijuí, 1593 – Centro – Miraguaí – CEP 98.540-000</w:t>
    </w:r>
  </w:p>
  <w:p w14:paraId="432ADD98" w14:textId="77777777" w:rsidR="001766BA" w:rsidRDefault="001766BA" w:rsidP="001766BA">
    <w:pPr>
      <w:pStyle w:val="Cabealho"/>
      <w:jc w:val="center"/>
      <w:rPr>
        <w:rFonts w:cstheme="minorHAnsi"/>
      </w:rPr>
    </w:pPr>
    <w:r>
      <w:rPr>
        <w:rFonts w:cstheme="minorHAnsi"/>
      </w:rPr>
      <w:t xml:space="preserve">              Fone: (55) 3554 2300 – e-mail: licitacao@miraguai.rs.gov.br</w:t>
    </w:r>
  </w:p>
  <w:p w14:paraId="5E83E077" w14:textId="77777777" w:rsidR="001766BA" w:rsidRDefault="001766BA" w:rsidP="001766BA">
    <w:pPr>
      <w:pStyle w:val="Cabealho"/>
      <w:pBdr>
        <w:bottom w:val="single" w:sz="12" w:space="1" w:color="auto"/>
      </w:pBdr>
      <w:jc w:val="center"/>
      <w:rPr>
        <w:rFonts w:cstheme="minorHAnsi"/>
      </w:rPr>
    </w:pPr>
    <w:r>
      <w:rPr>
        <w:rFonts w:cstheme="minorHAnsi"/>
      </w:rPr>
      <w:t>CNPJ sob nº 87.613.121/0001-97</w:t>
    </w:r>
  </w:p>
  <w:p w14:paraId="1C5E1BD1" w14:textId="77777777" w:rsidR="001766BA" w:rsidRDefault="001766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151"/>
    <w:rsid w:val="001766BA"/>
    <w:rsid w:val="001815FA"/>
    <w:rsid w:val="001E5276"/>
    <w:rsid w:val="0024611A"/>
    <w:rsid w:val="002676BE"/>
    <w:rsid w:val="00303BB4"/>
    <w:rsid w:val="003B3734"/>
    <w:rsid w:val="004071D8"/>
    <w:rsid w:val="00601151"/>
    <w:rsid w:val="0064237F"/>
    <w:rsid w:val="00645B45"/>
    <w:rsid w:val="00663A15"/>
    <w:rsid w:val="007235CE"/>
    <w:rsid w:val="007E256F"/>
    <w:rsid w:val="008403F3"/>
    <w:rsid w:val="00873A9D"/>
    <w:rsid w:val="008A6433"/>
    <w:rsid w:val="00980EF0"/>
    <w:rsid w:val="00B07CC8"/>
    <w:rsid w:val="00D34A93"/>
    <w:rsid w:val="00D37F4C"/>
    <w:rsid w:val="00DA7A65"/>
    <w:rsid w:val="00E05F73"/>
    <w:rsid w:val="00E609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22ED95"/>
  <w15:chartTrackingRefBased/>
  <w15:docId w15:val="{E6C53E7D-18E7-4D4C-9595-AC3C69670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D34A9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34A93"/>
    <w:pPr>
      <w:widowControl w:val="0"/>
      <w:autoSpaceDE w:val="0"/>
      <w:autoSpaceDN w:val="0"/>
      <w:spacing w:before="143" w:after="0" w:line="240" w:lineRule="auto"/>
      <w:ind w:left="112" w:right="284"/>
      <w:jc w:val="center"/>
    </w:pPr>
    <w:rPr>
      <w:rFonts w:ascii="Tahoma" w:eastAsia="Tahoma" w:hAnsi="Tahoma" w:cs="Tahoma"/>
      <w:kern w:val="0"/>
      <w:lang w:val="pt-PT"/>
      <w14:ligatures w14:val="none"/>
    </w:rPr>
  </w:style>
  <w:style w:type="paragraph" w:styleId="Cabealho">
    <w:name w:val="header"/>
    <w:basedOn w:val="Normal"/>
    <w:link w:val="CabealhoChar"/>
    <w:uiPriority w:val="99"/>
    <w:unhideWhenUsed/>
    <w:rsid w:val="001766B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766BA"/>
  </w:style>
  <w:style w:type="paragraph" w:styleId="Rodap">
    <w:name w:val="footer"/>
    <w:basedOn w:val="Normal"/>
    <w:link w:val="RodapChar"/>
    <w:uiPriority w:val="99"/>
    <w:unhideWhenUsed/>
    <w:rsid w:val="001766BA"/>
    <w:pPr>
      <w:tabs>
        <w:tab w:val="center" w:pos="4252"/>
        <w:tab w:val="right" w:pos="8504"/>
      </w:tabs>
      <w:spacing w:after="0" w:line="240" w:lineRule="auto"/>
    </w:pPr>
  </w:style>
  <w:style w:type="character" w:customStyle="1" w:styleId="RodapChar">
    <w:name w:val="Rodapé Char"/>
    <w:basedOn w:val="Fontepargpadro"/>
    <w:link w:val="Rodap"/>
    <w:uiPriority w:val="99"/>
    <w:rsid w:val="00176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444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2575</Words>
  <Characters>13909</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2024-02-19T18:17:00Z</dcterms:created>
  <dcterms:modified xsi:type="dcterms:W3CDTF">2024-02-20T11:13:00Z</dcterms:modified>
</cp:coreProperties>
</file>