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4A6953" w14:textId="6293ED2E" w:rsidR="0091778B" w:rsidRPr="0091778B" w:rsidRDefault="0091778B" w:rsidP="005017D3">
      <w:pPr>
        <w:spacing w:after="0" w:line="240" w:lineRule="auto"/>
        <w:jc w:val="center"/>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 xml:space="preserve">CONTRATO Nº </w:t>
      </w:r>
      <w:r w:rsidR="00DE5ED3">
        <w:rPr>
          <w:rFonts w:ascii="Arial" w:eastAsia="Times New Roman" w:hAnsi="Arial" w:cs="Arial"/>
          <w:b/>
          <w:kern w:val="0"/>
          <w:lang w:eastAsia="pt-BR"/>
          <w14:ligatures w14:val="none"/>
        </w:rPr>
        <w:t>1</w:t>
      </w:r>
      <w:r w:rsidR="00EB4651">
        <w:rPr>
          <w:rFonts w:ascii="Arial" w:eastAsia="Times New Roman" w:hAnsi="Arial" w:cs="Arial"/>
          <w:b/>
          <w:kern w:val="0"/>
          <w:lang w:eastAsia="pt-BR"/>
          <w14:ligatures w14:val="none"/>
        </w:rPr>
        <w:t>9</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p>
    <w:p w14:paraId="48B7563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3C7262C1" w14:textId="77777777" w:rsidR="0091778B" w:rsidRPr="0091778B" w:rsidRDefault="0091778B" w:rsidP="00CC0EA9">
      <w:pPr>
        <w:spacing w:after="0" w:line="240" w:lineRule="auto"/>
        <w:ind w:right="-24"/>
        <w:jc w:val="both"/>
        <w:rPr>
          <w:rFonts w:ascii="Arial" w:eastAsia="Times New Roman" w:hAnsi="Arial" w:cs="Arial"/>
          <w:kern w:val="0"/>
          <w:lang w:eastAsia="pt-BR"/>
          <w14:ligatures w14:val="none"/>
        </w:rPr>
      </w:pPr>
      <w:r w:rsidRPr="0091778B">
        <w:rPr>
          <w:rFonts w:ascii="Arial" w:eastAsia="Times New Roman" w:hAnsi="Arial" w:cs="Arial"/>
          <w:b/>
          <w:kern w:val="0"/>
          <w:lang w:eastAsia="pt-BR"/>
          <w14:ligatures w14:val="none"/>
        </w:rPr>
        <w:t xml:space="preserve">CONTRATO DE AQUISIÇÃO DE GÊNEROS ALIMENTÍCIOS DA AGRICULTURA FAMILIAR PARA A ALIMENTAÇÃO ESCOLAR, CONFORME CHAMADA PÚBLICA </w:t>
      </w:r>
      <w:r w:rsidR="001C4C86" w:rsidRPr="0091778B">
        <w:rPr>
          <w:rFonts w:ascii="Arial" w:eastAsia="Times New Roman" w:hAnsi="Arial" w:cs="Arial"/>
          <w:b/>
          <w:kern w:val="0"/>
          <w:lang w:eastAsia="pt-BR"/>
          <w14:ligatures w14:val="none"/>
        </w:rPr>
        <w:t>Nº 01</w:t>
      </w:r>
      <w:r w:rsidRPr="0091778B">
        <w:rPr>
          <w:rFonts w:ascii="Arial" w:eastAsia="Times New Roman" w:hAnsi="Arial" w:cs="Arial"/>
          <w:b/>
          <w:kern w:val="0"/>
          <w:lang w:eastAsia="pt-BR"/>
          <w14:ligatures w14:val="none"/>
        </w:rPr>
        <w:t>/202</w:t>
      </w:r>
      <w:r w:rsidR="008A20ED">
        <w:rPr>
          <w:rFonts w:ascii="Arial" w:eastAsia="Times New Roman" w:hAnsi="Arial" w:cs="Arial"/>
          <w:b/>
          <w:kern w:val="0"/>
          <w:lang w:eastAsia="pt-BR"/>
          <w14:ligatures w14:val="none"/>
        </w:rPr>
        <w:t>5</w:t>
      </w:r>
      <w:r w:rsidRPr="0091778B">
        <w:rPr>
          <w:rFonts w:ascii="Arial" w:eastAsia="Times New Roman" w:hAnsi="Arial" w:cs="Arial"/>
          <w:b/>
          <w:kern w:val="0"/>
          <w:lang w:eastAsia="pt-BR"/>
          <w14:ligatures w14:val="none"/>
        </w:rPr>
        <w:t>.</w:t>
      </w:r>
    </w:p>
    <w:p w14:paraId="0B434E7F" w14:textId="2C33E1BD"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Município de Miraguaí, pessoa jurídica de direito público, com sede à Avenida Ijuí, nº 1593, inscrita no CNPJ sob nº 87.613.121/0001-97, representada neste ato pelo Prefeito Municipal, o Sr. </w:t>
      </w:r>
      <w:r w:rsidR="00F264B8">
        <w:rPr>
          <w:rFonts w:ascii="Arial" w:eastAsia="Times New Roman" w:hAnsi="Arial" w:cs="Arial"/>
          <w:b/>
          <w:kern w:val="0"/>
          <w:lang w:eastAsia="pt-BR"/>
          <w14:ligatures w14:val="none"/>
        </w:rPr>
        <w:t>Leonir Hartk</w:t>
      </w:r>
      <w:r w:rsidR="00F264B8">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 xml:space="preserve">inscrito no CPF nº </w:t>
      </w:r>
      <w:r w:rsidR="00F264B8" w:rsidRPr="00F264B8">
        <w:rPr>
          <w:rFonts w:ascii="Arial" w:eastAsia="Times New Roman" w:hAnsi="Arial" w:cs="Arial"/>
          <w:kern w:val="0"/>
          <w:lang w:eastAsia="pt-BR"/>
          <w14:ligatures w14:val="none"/>
        </w:rPr>
        <w:t>274.569.430-87</w:t>
      </w:r>
      <w:r w:rsidRPr="0091778B">
        <w:rPr>
          <w:rFonts w:ascii="Arial" w:eastAsia="Times New Roman" w:hAnsi="Arial" w:cs="Arial"/>
          <w:kern w:val="0"/>
          <w:lang w:eastAsia="pt-BR"/>
          <w14:ligatures w14:val="none"/>
        </w:rPr>
        <w:t>,</w:t>
      </w:r>
      <w:r w:rsidRPr="0091778B">
        <w:rPr>
          <w:rFonts w:ascii="Arial" w:eastAsia="Times New Roman" w:hAnsi="Arial" w:cs="Arial"/>
          <w:kern w:val="0"/>
          <w:sz w:val="20"/>
          <w:szCs w:val="20"/>
          <w:lang w:eastAsia="pt-BR"/>
          <w14:ligatures w14:val="none"/>
        </w:rPr>
        <w:t xml:space="preserve"> </w:t>
      </w:r>
      <w:r w:rsidRPr="0091778B">
        <w:rPr>
          <w:rFonts w:ascii="Arial" w:eastAsia="Times New Roman" w:hAnsi="Arial" w:cs="Arial"/>
          <w:kern w:val="0"/>
          <w:lang w:eastAsia="pt-BR"/>
          <w14:ligatures w14:val="none"/>
        </w:rPr>
        <w:t xml:space="preserve">doravante denominado </w:t>
      </w:r>
      <w:r w:rsidRPr="0091778B">
        <w:rPr>
          <w:rFonts w:ascii="Arial" w:eastAsia="Times New Roman" w:hAnsi="Arial" w:cs="Arial"/>
          <w:b/>
          <w:kern w:val="0"/>
          <w:lang w:eastAsia="pt-BR"/>
          <w14:ligatures w14:val="none"/>
        </w:rPr>
        <w:t>CONTRATANTE</w:t>
      </w:r>
      <w:r w:rsidRPr="0091778B">
        <w:rPr>
          <w:rFonts w:ascii="Arial" w:eastAsia="Times New Roman" w:hAnsi="Arial" w:cs="Arial"/>
          <w:kern w:val="0"/>
          <w:lang w:eastAsia="pt-BR"/>
          <w14:ligatures w14:val="none"/>
        </w:rPr>
        <w:t>,</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 por outro lado </w:t>
      </w:r>
      <w:r w:rsidR="004A51D6">
        <w:rPr>
          <w:rFonts w:ascii="Arial" w:eastAsia="Times New Roman" w:hAnsi="Arial" w:cs="Arial"/>
          <w:b/>
          <w:kern w:val="0"/>
          <w:lang w:eastAsia="pt-BR"/>
          <w14:ligatures w14:val="none"/>
        </w:rPr>
        <w:t>COOPERFAMILIAR- COOP. MISTA DOS POVOS INDIG. E AG</w:t>
      </w:r>
      <w:r w:rsidR="009279C4">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estabelecido à </w:t>
      </w:r>
      <w:r w:rsidR="004A51D6">
        <w:rPr>
          <w:rFonts w:ascii="Arial" w:eastAsia="Times New Roman" w:hAnsi="Arial" w:cs="Arial"/>
          <w:kern w:val="0"/>
          <w:lang w:eastAsia="pt-BR"/>
          <w14:ligatures w14:val="none"/>
        </w:rPr>
        <w:t>SETOR KM 10-TERRA INDIGENA GUARITA E RUA TAMANDERÉ</w:t>
      </w:r>
      <w:r w:rsidRPr="0091778B">
        <w:rPr>
          <w:rFonts w:ascii="Arial" w:eastAsia="Times New Roman" w:hAnsi="Arial" w:cs="Arial"/>
          <w:kern w:val="0"/>
          <w:lang w:eastAsia="pt-BR"/>
          <w14:ligatures w14:val="none"/>
        </w:rPr>
        <w:t xml:space="preserve">, nº </w:t>
      </w:r>
      <w:r w:rsidR="004A51D6">
        <w:rPr>
          <w:rFonts w:ascii="Arial" w:eastAsia="Times New Roman" w:hAnsi="Arial" w:cs="Arial"/>
          <w:kern w:val="0"/>
          <w:lang w:eastAsia="pt-BR"/>
          <w14:ligatures w14:val="none"/>
        </w:rPr>
        <w:t xml:space="preserve">93, CENTRO </w:t>
      </w:r>
      <w:r w:rsidRPr="0091778B">
        <w:rPr>
          <w:rFonts w:ascii="Arial" w:eastAsia="Times New Roman" w:hAnsi="Arial" w:cs="Arial"/>
          <w:kern w:val="0"/>
          <w:lang w:eastAsia="pt-BR"/>
          <w14:ligatures w14:val="none"/>
        </w:rPr>
        <w:t>Município de</w:t>
      </w:r>
      <w:r w:rsidR="004A51D6">
        <w:rPr>
          <w:rFonts w:ascii="Arial" w:eastAsia="Times New Roman" w:hAnsi="Arial" w:cs="Arial"/>
          <w:kern w:val="0"/>
          <w:lang w:eastAsia="pt-BR"/>
          <w14:ligatures w14:val="none"/>
        </w:rPr>
        <w:t xml:space="preserve"> TENENTE PORTELA</w:t>
      </w:r>
      <w:r w:rsidRPr="0091778B">
        <w:rPr>
          <w:rFonts w:ascii="Arial" w:eastAsia="Times New Roman" w:hAnsi="Arial" w:cs="Arial"/>
          <w:kern w:val="0"/>
          <w:lang w:eastAsia="pt-BR"/>
          <w14:ligatures w14:val="none"/>
        </w:rPr>
        <w:t xml:space="preserve"> /RS, inscrito no Cadastro Nacional de Pessoas </w:t>
      </w:r>
      <w:r w:rsidR="00B76A28">
        <w:rPr>
          <w:rFonts w:ascii="Arial" w:eastAsia="Times New Roman" w:hAnsi="Arial" w:cs="Arial"/>
          <w:kern w:val="0"/>
          <w:lang w:eastAsia="pt-BR"/>
          <w14:ligatures w14:val="none"/>
        </w:rPr>
        <w:t>jurídica</w:t>
      </w:r>
      <w:r w:rsidRPr="0091778B">
        <w:rPr>
          <w:rFonts w:ascii="Arial" w:eastAsia="Times New Roman" w:hAnsi="Arial" w:cs="Arial"/>
          <w:kern w:val="0"/>
          <w:lang w:eastAsia="pt-BR"/>
          <w14:ligatures w14:val="none"/>
        </w:rPr>
        <w:t xml:space="preserve"> sob o nº</w:t>
      </w:r>
      <w:r w:rsidR="00B76A28">
        <w:rPr>
          <w:rFonts w:ascii="Arial" w:eastAsia="Times New Roman" w:hAnsi="Arial" w:cs="Arial"/>
          <w:kern w:val="0"/>
          <w:lang w:eastAsia="pt-BR"/>
          <w14:ligatures w14:val="none"/>
        </w:rPr>
        <w:t xml:space="preserve"> 04.636.068/0001-12</w:t>
      </w:r>
      <w:r w:rsidR="00D9798A">
        <w:rPr>
          <w:rFonts w:ascii="Arial" w:eastAsia="Times New Roman" w:hAnsi="Arial" w:cs="Arial"/>
          <w:kern w:val="0"/>
          <w:lang w:eastAsia="pt-BR"/>
          <w14:ligatures w14:val="none"/>
        </w:rPr>
        <w:t xml:space="preserve"> </w:t>
      </w:r>
      <w:r w:rsidRPr="0091778B">
        <w:rPr>
          <w:rFonts w:ascii="Arial" w:eastAsia="Times New Roman" w:hAnsi="Arial" w:cs="Arial"/>
          <w:kern w:val="0"/>
          <w:lang w:eastAsia="pt-BR"/>
          <w14:ligatures w14:val="none"/>
        </w:rPr>
        <w:t xml:space="preserve"> ,</w:t>
      </w:r>
      <w:r w:rsidRPr="0091778B">
        <w:rPr>
          <w:rFonts w:ascii="Arial" w:eastAsia="Times New Roman" w:hAnsi="Arial" w:cs="Arial"/>
          <w:b/>
          <w:kern w:val="0"/>
          <w:lang w:eastAsia="pt-BR"/>
          <w14:ligatures w14:val="none"/>
        </w:rPr>
        <w:t xml:space="preserve"> </w:t>
      </w:r>
      <w:r w:rsidRPr="0091778B">
        <w:rPr>
          <w:rFonts w:ascii="Arial" w:eastAsia="Times New Roman" w:hAnsi="Arial" w:cs="Arial"/>
          <w:kern w:val="0"/>
          <w:lang w:eastAsia="pt-BR"/>
          <w14:ligatures w14:val="none"/>
        </w:rPr>
        <w:t xml:space="preserve">doravante denominada de </w:t>
      </w:r>
      <w:r w:rsidRPr="0091778B">
        <w:rPr>
          <w:rFonts w:ascii="Arial" w:eastAsia="Times New Roman" w:hAnsi="Arial" w:cs="Arial"/>
          <w:b/>
          <w:kern w:val="0"/>
          <w:lang w:eastAsia="pt-BR"/>
          <w14:ligatures w14:val="none"/>
        </w:rPr>
        <w:t xml:space="preserve">CONTRATADA, </w:t>
      </w:r>
      <w:r w:rsidRPr="0091778B">
        <w:rPr>
          <w:rFonts w:ascii="Arial" w:eastAsia="Times New Roman" w:hAnsi="Arial" w:cs="Arial"/>
          <w:kern w:val="0"/>
          <w:lang w:eastAsia="pt-BR"/>
          <w14:ligatures w14:val="none"/>
        </w:rPr>
        <w:t xml:space="preserve">fundamentados nas </w:t>
      </w:r>
      <w:r w:rsidR="00EF49DC" w:rsidRPr="00EF49DC">
        <w:rPr>
          <w:rFonts w:ascii="Arial MT" w:eastAsia="Arial MT" w:hAnsi="Arial MT" w:cs="Arial MT"/>
          <w:kern w:val="0"/>
          <w:lang w:val="pt-PT"/>
          <w14:ligatures w14:val="none"/>
        </w:rPr>
        <w:t xml:space="preserve">regido pela </w:t>
      </w:r>
      <w:r w:rsidR="00EF49DC" w:rsidRPr="00EF49DC">
        <w:rPr>
          <w:rFonts w:ascii="Arial MT" w:eastAsia="Arial MT" w:hAnsi="Arial MT" w:cs="Arial MT"/>
          <w:kern w:val="0"/>
          <w:u w:val="single"/>
          <w:lang w:val="pt-PT"/>
          <w14:ligatures w14:val="none"/>
        </w:rPr>
        <w:t>Lei Federal nº 14.628/2023</w:t>
      </w:r>
      <w:r w:rsidR="00EF49DC" w:rsidRPr="00EF49DC">
        <w:rPr>
          <w:rFonts w:ascii="Arial MT" w:eastAsia="Arial MT" w:hAnsi="Arial MT" w:cs="Arial MT"/>
          <w:kern w:val="0"/>
          <w:lang w:val="pt-PT"/>
          <w14:ligatures w14:val="none"/>
        </w:rPr>
        <w:t xml:space="preserve">, pela </w:t>
      </w:r>
      <w:r w:rsidR="00EF49DC" w:rsidRPr="00EF49DC">
        <w:rPr>
          <w:rFonts w:ascii="Arial MT" w:eastAsia="Arial MT" w:hAnsi="Arial MT" w:cs="Arial MT"/>
          <w:kern w:val="0"/>
          <w:u w:val="single"/>
          <w:lang w:val="pt-PT"/>
          <w14:ligatures w14:val="none"/>
        </w:rPr>
        <w:t>Resolução n° 08 de 30 de julho de 2024</w:t>
      </w:r>
      <w:r w:rsidR="00EF49DC" w:rsidRPr="00EF49DC">
        <w:rPr>
          <w:rFonts w:ascii="Arial MT" w:eastAsia="Arial MT" w:hAnsi="Arial MT" w:cs="Arial MT"/>
          <w:kern w:val="0"/>
          <w:lang w:val="pt-PT"/>
          <w14:ligatures w14:val="none"/>
        </w:rPr>
        <w:t>, do Grupo Gestor do Programa de Aquisição de Alimentos (</w:t>
      </w:r>
      <w:r w:rsidR="00EF49DC" w:rsidRPr="00EF49DC">
        <w:rPr>
          <w:rFonts w:ascii="Arial MT" w:eastAsia="Arial MT" w:hAnsi="Arial MT" w:cs="Arial MT"/>
          <w:kern w:val="0"/>
          <w:u w:val="single"/>
          <w:lang w:val="pt-PT"/>
          <w14:ligatures w14:val="none"/>
        </w:rPr>
        <w:t>GGPAA</w:t>
      </w:r>
      <w:r w:rsidR="00EF49DC" w:rsidRPr="00EF49DC">
        <w:rPr>
          <w:rFonts w:ascii="Arial MT" w:eastAsia="Arial MT" w:hAnsi="Arial MT" w:cs="Arial MT"/>
          <w:kern w:val="0"/>
          <w:lang w:val="pt-PT"/>
          <w14:ligatures w14:val="none"/>
        </w:rPr>
        <w:t xml:space="preserve">), subsidiariamente pela </w:t>
      </w:r>
      <w:r w:rsidR="00EF49DC" w:rsidRPr="00EF49DC">
        <w:rPr>
          <w:rFonts w:ascii="Arial MT" w:eastAsia="Arial MT" w:hAnsi="Arial MT" w:cs="Arial MT"/>
          <w:kern w:val="0"/>
          <w:u w:val="single"/>
          <w:lang w:val="pt-PT"/>
          <w14:ligatures w14:val="none"/>
        </w:rPr>
        <w:t>Lei Federal nº</w:t>
      </w:r>
      <w:r w:rsidR="00EF49DC" w:rsidRPr="00EF49DC">
        <w:rPr>
          <w:rFonts w:ascii="Arial MT" w:eastAsia="Arial MT" w:hAnsi="Arial MT" w:cs="Arial MT"/>
          <w:kern w:val="0"/>
          <w:lang w:val="pt-PT"/>
          <w14:ligatures w14:val="none"/>
        </w:rPr>
        <w:t xml:space="preserve"> </w:t>
      </w:r>
      <w:r w:rsidR="00EF49DC" w:rsidRPr="00EF49DC">
        <w:rPr>
          <w:rFonts w:ascii="Arial MT" w:eastAsia="Arial MT" w:hAnsi="Arial MT" w:cs="Arial MT"/>
          <w:kern w:val="0"/>
          <w:u w:val="single"/>
          <w:lang w:val="pt-PT"/>
          <w14:ligatures w14:val="none"/>
        </w:rPr>
        <w:t>14.133/2021</w:t>
      </w:r>
      <w:r w:rsidRPr="0091778B">
        <w:rPr>
          <w:rFonts w:ascii="Arial" w:eastAsia="Times New Roman" w:hAnsi="Arial" w:cs="Arial"/>
          <w:kern w:val="0"/>
          <w:lang w:eastAsia="pt-BR"/>
          <w14:ligatures w14:val="none"/>
        </w:rPr>
        <w:t>, e tendo em vista o que consta na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resolvem celebrar o presente contrato mediante as cláusulas que seguem:</w:t>
      </w:r>
    </w:p>
    <w:p w14:paraId="3027237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6887A6ED"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PRIMEIRA:</w:t>
      </w:r>
    </w:p>
    <w:p w14:paraId="371BBC1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É objeto desta contratação a aquisição de GÊNEROS ALIMENTÍCIOS DA AGRICULTURA FAMILIAR PARA ALIMENTAÇÃO ESCOLAR, para alunos da rede de educação básica pública, verba FNDE/PNAE, </w:t>
      </w:r>
      <w:r w:rsidR="00EF49DC">
        <w:rPr>
          <w:rFonts w:ascii="Arial" w:eastAsia="Times New Roman" w:hAnsi="Arial" w:cs="Arial"/>
          <w:kern w:val="0"/>
          <w:lang w:eastAsia="pt-BR"/>
          <w14:ligatures w14:val="none"/>
        </w:rPr>
        <w:t>primeiro</w:t>
      </w:r>
      <w:r w:rsidRPr="0091778B">
        <w:rPr>
          <w:rFonts w:ascii="Arial" w:eastAsia="Times New Roman" w:hAnsi="Arial" w:cs="Arial"/>
          <w:kern w:val="0"/>
          <w:lang w:eastAsia="pt-BR"/>
          <w14:ligatures w14:val="none"/>
        </w:rPr>
        <w:t xml:space="preserve"> semestre de 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descritos nos itens enumerados na Cláusula sexta, todos de acordo com a chamada pública nº 0</w:t>
      </w:r>
      <w:r w:rsidR="00EF49DC">
        <w:rPr>
          <w:rFonts w:ascii="Arial" w:eastAsia="Times New Roman" w:hAnsi="Arial" w:cs="Arial"/>
          <w:kern w:val="0"/>
          <w:lang w:eastAsia="pt-BR"/>
          <w14:ligatures w14:val="none"/>
        </w:rPr>
        <w:t>1</w:t>
      </w:r>
      <w:r w:rsidRPr="0091778B">
        <w:rPr>
          <w:rFonts w:ascii="Arial" w:eastAsia="Times New Roman" w:hAnsi="Arial" w:cs="Arial"/>
          <w:kern w:val="0"/>
          <w:lang w:eastAsia="pt-BR"/>
          <w14:ligatures w14:val="none"/>
        </w:rPr>
        <w:t>/202</w:t>
      </w:r>
      <w:r w:rsidR="00EF49DC">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 o qual fica fazendo parte integrante do presente contrato, independentemente de anexação ou transcrição.</w:t>
      </w:r>
    </w:p>
    <w:p w14:paraId="3E0CCBE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BF814B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SEGUNDA:</w:t>
      </w:r>
    </w:p>
    <w:p w14:paraId="473EC31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CONTRATADO se compromete a fornecer os gêneros alimentícios da Agricultura Familiar ao CONTRATANTE conforme descrito no Projeto de Venda de Gêneros Alimentícios da Agricultura Familiar parte integrante deste Instrumento.</w:t>
      </w:r>
    </w:p>
    <w:p w14:paraId="4DCEF55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A6D5F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TERCEIRA:</w:t>
      </w:r>
    </w:p>
    <w:p w14:paraId="766BF40B" w14:textId="77777777" w:rsid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O limite individual de venda de gêneros alimentícios da agricultura familiar é de até R$ 30.000,00 por Declaração de</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Aptidão ao PRONAF - DAP ou Cadastro Nacional da Agricultura Familiar - CAF, por ano civil, referente à sua produção, conforme a legislação do Programa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Aquisição de</w:t>
      </w:r>
      <w:r w:rsidRPr="000468E2">
        <w:rPr>
          <w:rFonts w:ascii="Arial MT" w:eastAsia="Arial MT" w:hAnsi="Arial MT" w:cs="Arial MT"/>
          <w:spacing w:val="-5"/>
          <w:kern w:val="0"/>
          <w:lang w:val="pt-PT"/>
          <w14:ligatures w14:val="none"/>
        </w:rPr>
        <w:t xml:space="preserve"> </w:t>
      </w:r>
      <w:r w:rsidRPr="000468E2">
        <w:rPr>
          <w:rFonts w:ascii="Arial MT" w:eastAsia="Arial MT" w:hAnsi="Arial MT" w:cs="Arial MT"/>
          <w:kern w:val="0"/>
          <w:lang w:val="pt-PT"/>
          <w14:ligatures w14:val="none"/>
        </w:rPr>
        <w:t>Alimentos - modalidade Compra Institucional.</w:t>
      </w:r>
    </w:p>
    <w:p w14:paraId="267E3F7C" w14:textId="77777777" w:rsidR="000468E2" w:rsidRPr="000468E2" w:rsidRDefault="000468E2" w:rsidP="00CC0EA9">
      <w:pPr>
        <w:pStyle w:val="PargrafodaLista"/>
        <w:widowControl w:val="0"/>
        <w:numPr>
          <w:ilvl w:val="1"/>
          <w:numId w:val="4"/>
        </w:numPr>
        <w:tabs>
          <w:tab w:val="left" w:pos="1521"/>
        </w:tabs>
        <w:autoSpaceDE w:val="0"/>
        <w:autoSpaceDN w:val="0"/>
        <w:spacing w:after="0" w:line="240" w:lineRule="auto"/>
        <w:jc w:val="both"/>
        <w:rPr>
          <w:rFonts w:ascii="Arial MT" w:eastAsia="Arial MT" w:hAnsi="Arial MT" w:cs="Arial MT"/>
          <w:kern w:val="0"/>
          <w:lang w:val="pt-PT"/>
          <w14:ligatures w14:val="none"/>
        </w:rPr>
      </w:pPr>
      <w:r w:rsidRPr="000468E2">
        <w:rPr>
          <w:rFonts w:ascii="Arial MT" w:eastAsia="Arial MT" w:hAnsi="Arial MT" w:cs="Arial MT"/>
          <w:kern w:val="0"/>
          <w:lang w:val="pt-PT"/>
          <w14:ligatures w14:val="none"/>
        </w:rPr>
        <w:t xml:space="preserve"> O limite de venda da organização fornecedora por órgão comprador deverá respeitar o valor máximo de até R$ 6.000.000,00, por Declaração de</w:t>
      </w:r>
      <w:r w:rsidRPr="000468E2">
        <w:rPr>
          <w:rFonts w:ascii="Arial MT" w:eastAsia="Arial MT" w:hAnsi="Arial MT" w:cs="Arial MT"/>
          <w:spacing w:val="-10"/>
          <w:kern w:val="0"/>
          <w:lang w:val="pt-PT"/>
          <w14:ligatures w14:val="none"/>
        </w:rPr>
        <w:t xml:space="preserve"> </w:t>
      </w:r>
      <w:r w:rsidRPr="000468E2">
        <w:rPr>
          <w:rFonts w:ascii="Arial MT" w:eastAsia="Arial MT" w:hAnsi="Arial MT" w:cs="Arial MT"/>
          <w:kern w:val="0"/>
          <w:lang w:val="pt-PT"/>
          <w14:ligatures w14:val="none"/>
        </w:rPr>
        <w:t>Aptidão ao Pronaf</w:t>
      </w:r>
      <w:r>
        <w:rPr>
          <w:rFonts w:ascii="Arial MT" w:eastAsia="Arial MT" w:hAnsi="Arial MT" w:cs="Arial MT"/>
          <w:kern w:val="0"/>
          <w:lang w:val="pt-PT"/>
          <w14:ligatures w14:val="none"/>
        </w:rPr>
        <w:t xml:space="preserve"> </w:t>
      </w:r>
      <w:r w:rsidRPr="000468E2">
        <w:rPr>
          <w:rFonts w:ascii="Arial MT" w:eastAsia="Arial MT" w:hAnsi="Arial MT" w:cs="Arial MT"/>
          <w:kern w:val="0"/>
          <w:lang w:val="pt-PT"/>
          <w14:ligatures w14:val="none"/>
        </w:rPr>
        <w:t>-</w:t>
      </w:r>
      <w:r w:rsidRPr="000468E2">
        <w:rPr>
          <w:rFonts w:ascii="Arial MT" w:eastAsia="Arial MT" w:hAnsi="Arial MT" w:cs="Arial MT"/>
          <w:spacing w:val="-6"/>
          <w:kern w:val="0"/>
          <w:lang w:val="pt-PT"/>
          <w14:ligatures w14:val="none"/>
        </w:rPr>
        <w:t xml:space="preserve"> </w:t>
      </w:r>
      <w:r w:rsidRPr="000468E2">
        <w:rPr>
          <w:rFonts w:ascii="Arial MT" w:eastAsia="Arial MT" w:hAnsi="Arial MT" w:cs="Arial MT"/>
          <w:kern w:val="0"/>
          <w:lang w:val="pt-PT"/>
          <w14:ligatures w14:val="none"/>
        </w:rPr>
        <w:t>DAP</w:t>
      </w:r>
      <w:r w:rsidRPr="000468E2">
        <w:rPr>
          <w:rFonts w:ascii="Arial MT" w:eastAsia="Arial MT" w:hAnsi="Arial MT" w:cs="Arial MT"/>
          <w:spacing w:val="-7"/>
          <w:kern w:val="0"/>
          <w:lang w:val="pt-PT"/>
          <w14:ligatures w14:val="none"/>
        </w:rPr>
        <w:t xml:space="preserve"> </w:t>
      </w:r>
      <w:r w:rsidRPr="000468E2">
        <w:rPr>
          <w:rFonts w:ascii="Arial MT" w:eastAsia="Arial MT" w:hAnsi="Arial MT" w:cs="Arial MT"/>
          <w:kern w:val="0"/>
          <w:lang w:val="pt-PT"/>
          <w14:ligatures w14:val="none"/>
        </w:rPr>
        <w:t>ou</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CAF</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Pessoa</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Jurídica,</w:t>
      </w:r>
      <w:r w:rsidRPr="000468E2">
        <w:rPr>
          <w:rFonts w:ascii="Arial MT" w:eastAsia="Arial MT" w:hAnsi="Arial MT" w:cs="Arial MT"/>
          <w:spacing w:val="-4"/>
          <w:kern w:val="0"/>
          <w:lang w:val="pt-PT"/>
          <w14:ligatures w14:val="none"/>
        </w:rPr>
        <w:t xml:space="preserve"> </w:t>
      </w:r>
      <w:r w:rsidRPr="000468E2">
        <w:rPr>
          <w:rFonts w:ascii="Arial MT" w:eastAsia="Arial MT" w:hAnsi="Arial MT" w:cs="Arial MT"/>
          <w:kern w:val="0"/>
          <w:lang w:val="pt-PT"/>
          <w14:ligatures w14:val="none"/>
        </w:rPr>
        <w:t>respeitados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os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limites</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por</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kern w:val="0"/>
          <w:lang w:val="pt-PT"/>
          <w14:ligatures w14:val="none"/>
        </w:rPr>
        <w:t>unidade</w:t>
      </w:r>
      <w:r w:rsidRPr="000468E2">
        <w:rPr>
          <w:rFonts w:ascii="Arial MT" w:eastAsia="Arial MT" w:hAnsi="Arial MT" w:cs="Arial MT"/>
          <w:spacing w:val="-3"/>
          <w:kern w:val="0"/>
          <w:lang w:val="pt-PT"/>
          <w14:ligatures w14:val="none"/>
        </w:rPr>
        <w:t xml:space="preserve"> </w:t>
      </w:r>
      <w:r w:rsidRPr="000468E2">
        <w:rPr>
          <w:rFonts w:ascii="Arial MT" w:eastAsia="Arial MT" w:hAnsi="Arial MT" w:cs="Arial MT"/>
          <w:spacing w:val="-2"/>
          <w:kern w:val="0"/>
          <w:lang w:val="pt-PT"/>
          <w14:ligatures w14:val="none"/>
        </w:rPr>
        <w:t>familiar.</w:t>
      </w:r>
    </w:p>
    <w:p w14:paraId="54564AB1" w14:textId="77777777" w:rsidR="000468E2" w:rsidRPr="000468E2" w:rsidRDefault="000468E2" w:rsidP="00CC0EA9">
      <w:pPr>
        <w:widowControl w:val="0"/>
        <w:autoSpaceDE w:val="0"/>
        <w:autoSpaceDN w:val="0"/>
        <w:spacing w:after="0" w:line="240" w:lineRule="auto"/>
        <w:jc w:val="both"/>
        <w:rPr>
          <w:rFonts w:ascii="Arial MT" w:eastAsia="Arial MT" w:hAnsi="Arial MT" w:cs="Arial MT"/>
          <w:kern w:val="0"/>
          <w:lang w:val="pt-PT"/>
          <w14:ligatures w14:val="none"/>
        </w:rPr>
      </w:pPr>
    </w:p>
    <w:p w14:paraId="0D7C4F8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QUARTA:</w:t>
      </w:r>
    </w:p>
    <w:p w14:paraId="7504B999" w14:textId="77777777" w:rsid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OS CONTRATADOS FORNECEDORES ou as ENTIDADES ARTICULADORAS deverão informar ao Ministério do Desenvolvimento Agrário – MDA os valores individuais de venda dos participantes do Projeto de Venda de Gêneros Alimentícios, consoante ao Projeto de Venda de Gêneros Alimentícios da Agricultura Familiar para Alimentação Escolar, em no máximo 30 dias após a assinatura do contrato, por meio de ferramenta disponibilizada pelo MDA.</w:t>
      </w:r>
    </w:p>
    <w:p w14:paraId="47110DA3" w14:textId="77777777" w:rsidR="00CC0EA9" w:rsidRPr="0091778B" w:rsidRDefault="00CC0EA9" w:rsidP="00CC0EA9">
      <w:pPr>
        <w:spacing w:after="0" w:line="240" w:lineRule="auto"/>
        <w:jc w:val="both"/>
        <w:rPr>
          <w:rFonts w:ascii="Arial" w:eastAsia="Times New Roman" w:hAnsi="Arial" w:cs="Arial"/>
          <w:kern w:val="0"/>
          <w:lang w:eastAsia="pt-BR"/>
          <w14:ligatures w14:val="none"/>
        </w:rPr>
      </w:pPr>
    </w:p>
    <w:p w14:paraId="51511991"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2F4EBA9A"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lastRenderedPageBreak/>
        <w:t>CLAÚSULA QUINTA:</w:t>
      </w:r>
    </w:p>
    <w:p w14:paraId="51F06896" w14:textId="79F63B29" w:rsidR="0091778B" w:rsidRPr="008801A2" w:rsidRDefault="0091778B" w:rsidP="00CC0EA9">
      <w:pPr>
        <w:spacing w:line="240" w:lineRule="auto"/>
        <w:jc w:val="both"/>
        <w:rPr>
          <w:rFonts w:ascii="Arial" w:eastAsia="Times New Roman" w:hAnsi="Arial" w:cs="Arial"/>
          <w:lang w:val="pt-PT" w:eastAsia="pt-BR"/>
        </w:rPr>
      </w:pPr>
      <w:r w:rsidRPr="0091778B">
        <w:rPr>
          <w:rFonts w:ascii="Arial" w:eastAsia="Times New Roman" w:hAnsi="Arial" w:cs="Arial"/>
          <w:kern w:val="0"/>
          <w:lang w:eastAsia="pt-BR"/>
          <w14:ligatures w14:val="none"/>
        </w:rPr>
        <w:t>O início para entrega das mercadorias será imediatamente após o recebimento da Ordem de Compra, expedida pelo Departamento de Compras</w:t>
      </w:r>
      <w:r w:rsidR="006302A8">
        <w:rPr>
          <w:rFonts w:ascii="Arial" w:eastAsia="Times New Roman" w:hAnsi="Arial" w:cs="Arial"/>
          <w:kern w:val="0"/>
          <w:lang w:eastAsia="pt-BR"/>
          <w14:ligatures w14:val="none"/>
        </w:rPr>
        <w:t xml:space="preserve"> </w:t>
      </w:r>
      <w:r w:rsidR="006302A8" w:rsidRPr="00CC0EA9">
        <w:rPr>
          <w:rFonts w:ascii="Arial" w:eastAsia="Times New Roman" w:hAnsi="Arial" w:cs="Arial"/>
          <w:kern w:val="0"/>
          <w:lang w:eastAsia="pt-BR"/>
          <w14:ligatures w14:val="none"/>
        </w:rPr>
        <w:t>em até 5 dias após a divulgação do resultado da Chamada Pública</w:t>
      </w:r>
      <w:r w:rsidRPr="0091778B">
        <w:rPr>
          <w:rFonts w:ascii="Arial" w:eastAsia="Times New Roman" w:hAnsi="Arial" w:cs="Arial"/>
          <w:kern w:val="0"/>
          <w:lang w:eastAsia="pt-BR"/>
          <w14:ligatures w14:val="none"/>
        </w:rPr>
        <w:t xml:space="preserve">, sendo o prazo do fornecimento até o término da quantidade adquirida ou </w:t>
      </w:r>
      <w:r w:rsidR="0088387C">
        <w:rPr>
          <w:rFonts w:ascii="Arial" w:eastAsia="Times New Roman" w:hAnsi="Arial" w:cs="Arial"/>
          <w:kern w:val="0"/>
          <w:lang w:eastAsia="pt-BR"/>
          <w14:ligatures w14:val="none"/>
        </w:rPr>
        <w:t>31 de julho de 2025</w:t>
      </w:r>
      <w:r w:rsidR="008801A2">
        <w:rPr>
          <w:rFonts w:ascii="Arial" w:eastAsia="Times New Roman" w:hAnsi="Arial" w:cs="Arial"/>
          <w:kern w:val="0"/>
          <w:lang w:eastAsia="pt-BR"/>
          <w14:ligatures w14:val="none"/>
        </w:rPr>
        <w:t xml:space="preserve">, </w:t>
      </w:r>
      <w:r w:rsidR="008801A2" w:rsidRPr="008801A2">
        <w:rPr>
          <w:rFonts w:ascii="Arial" w:eastAsia="Times New Roman" w:hAnsi="Arial" w:cs="Arial"/>
          <w:lang w:val="pt-PT" w:eastAsia="pt-BR"/>
        </w:rPr>
        <w:t>sendo prorrogável nos termos do artigo 105 da Lei n° 14.133/2021.</w:t>
      </w:r>
    </w:p>
    <w:p w14:paraId="0EE9197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a) A entrega das mercadorias deverá ser feita nos locais, dias e quantidades de acordo com a Chamada Pública nº </w:t>
      </w:r>
      <w:r w:rsidR="001C1A53">
        <w:rPr>
          <w:rFonts w:ascii="Arial" w:eastAsia="Times New Roman" w:hAnsi="Arial" w:cs="Arial"/>
          <w:kern w:val="0"/>
          <w:lang w:eastAsia="pt-BR"/>
          <w14:ligatures w14:val="none"/>
        </w:rPr>
        <w:t>01</w:t>
      </w:r>
      <w:r w:rsidRPr="0091778B">
        <w:rPr>
          <w:rFonts w:ascii="Arial" w:eastAsia="Times New Roman" w:hAnsi="Arial" w:cs="Arial"/>
          <w:kern w:val="0"/>
          <w:lang w:eastAsia="pt-BR"/>
          <w14:ligatures w14:val="none"/>
        </w:rPr>
        <w:t>/202</w:t>
      </w:r>
      <w:r w:rsidR="001C1A53">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1F837F7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b) O recebimento das mercadorias dar-se-á mediante apresentação do Termo de Recebimento e as Notas Fiscais de Venda pela pessoa responsável pela alimentação no local de entrega.</w:t>
      </w:r>
    </w:p>
    <w:p w14:paraId="12BDD4C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798498F"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SEXTA:</w:t>
      </w:r>
    </w:p>
    <w:p w14:paraId="484AAB12" w14:textId="62D1916A"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Pelo fornecimento dos gêneros alimentícios, nos quantitativos descritos no Projeto de Venda de Gêneros Alimentícios da Agricultura Familiar, o CONTRATADO receberá o valor total de R$</w:t>
      </w:r>
      <w:r w:rsidR="006978A6">
        <w:rPr>
          <w:rFonts w:ascii="Arial" w:eastAsia="Times New Roman" w:hAnsi="Arial" w:cs="Arial"/>
          <w:kern w:val="0"/>
          <w:lang w:eastAsia="pt-BR"/>
          <w14:ligatures w14:val="none"/>
        </w:rPr>
        <w:t>51.959,80</w:t>
      </w:r>
      <w:r w:rsidRPr="0091778B">
        <w:rPr>
          <w:rFonts w:ascii="Arial" w:eastAsia="Times New Roman" w:hAnsi="Arial" w:cs="Arial"/>
          <w:kern w:val="0"/>
          <w:lang w:eastAsia="pt-BR"/>
          <w14:ligatures w14:val="none"/>
        </w:rPr>
        <w:t>(</w:t>
      </w:r>
      <w:proofErr w:type="spellStart"/>
      <w:r w:rsidR="006978A6">
        <w:rPr>
          <w:rFonts w:ascii="Arial" w:eastAsia="Times New Roman" w:hAnsi="Arial" w:cs="Arial"/>
          <w:kern w:val="0"/>
          <w:lang w:eastAsia="pt-BR"/>
          <w14:ligatures w14:val="none"/>
        </w:rPr>
        <w:t>cincuenta</w:t>
      </w:r>
      <w:proofErr w:type="spellEnd"/>
      <w:r w:rsidR="006978A6">
        <w:rPr>
          <w:rFonts w:ascii="Arial" w:eastAsia="Times New Roman" w:hAnsi="Arial" w:cs="Arial"/>
          <w:kern w:val="0"/>
          <w:lang w:eastAsia="pt-BR"/>
          <w14:ligatures w14:val="none"/>
        </w:rPr>
        <w:t xml:space="preserve"> e um mil novecentos e </w:t>
      </w:r>
      <w:proofErr w:type="spellStart"/>
      <w:r w:rsidR="006978A6">
        <w:rPr>
          <w:rFonts w:ascii="Arial" w:eastAsia="Times New Roman" w:hAnsi="Arial" w:cs="Arial"/>
          <w:kern w:val="0"/>
          <w:lang w:eastAsia="pt-BR"/>
          <w14:ligatures w14:val="none"/>
        </w:rPr>
        <w:t>cincuenta</w:t>
      </w:r>
      <w:proofErr w:type="spellEnd"/>
      <w:r w:rsidR="006978A6">
        <w:rPr>
          <w:rFonts w:ascii="Arial" w:eastAsia="Times New Roman" w:hAnsi="Arial" w:cs="Arial"/>
          <w:kern w:val="0"/>
          <w:lang w:eastAsia="pt-BR"/>
          <w14:ligatures w14:val="none"/>
        </w:rPr>
        <w:t xml:space="preserve"> e nove reais com oitenta centavos</w:t>
      </w:r>
      <w:r w:rsidRPr="0091778B">
        <w:rPr>
          <w:rFonts w:ascii="Arial" w:eastAsia="Times New Roman" w:hAnsi="Arial" w:cs="Arial"/>
          <w:kern w:val="0"/>
          <w:lang w:eastAsia="pt-BR"/>
          <w14:ligatures w14:val="none"/>
        </w:rPr>
        <w:t>), conforme listagem a seguir:</w:t>
      </w:r>
    </w:p>
    <w:p w14:paraId="7391AD40"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tbl>
      <w:tblPr>
        <w:tblW w:w="9355" w:type="dxa"/>
        <w:tblInd w:w="354" w:type="dxa"/>
        <w:tblCellMar>
          <w:left w:w="10" w:type="dxa"/>
          <w:right w:w="10" w:type="dxa"/>
        </w:tblCellMar>
        <w:tblLook w:val="04A0" w:firstRow="1" w:lastRow="0" w:firstColumn="1" w:lastColumn="0" w:noHBand="0" w:noVBand="1"/>
      </w:tblPr>
      <w:tblGrid>
        <w:gridCol w:w="642"/>
        <w:gridCol w:w="930"/>
        <w:gridCol w:w="759"/>
        <w:gridCol w:w="3821"/>
        <w:gridCol w:w="1394"/>
        <w:gridCol w:w="1809"/>
      </w:tblGrid>
      <w:tr w:rsidR="004A51D6" w:rsidRPr="004A51D6" w14:paraId="19A3BDEC" w14:textId="77777777" w:rsidTr="004A51D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389E415" w14:textId="77777777" w:rsidR="004A51D6" w:rsidRPr="004A51D6" w:rsidRDefault="004A51D6" w:rsidP="004A51D6">
            <w:pPr>
              <w:spacing w:after="0" w:line="240" w:lineRule="auto"/>
              <w:jc w:val="right"/>
              <w:rPr>
                <w:rFonts w:ascii="Arial" w:eastAsia="Times New Roman" w:hAnsi="Arial" w:cs="Arial"/>
                <w:sz w:val="21"/>
                <w:szCs w:val="21"/>
                <w:lang w:eastAsia="pt-BR"/>
              </w:rPr>
            </w:pPr>
            <w:bookmarkStart w:id="0" w:name="_Hlk187929841"/>
            <w:r w:rsidRPr="004A51D6">
              <w:rPr>
                <w:rFonts w:ascii="Arial" w:eastAsia="Times New Roman" w:hAnsi="Arial" w:cs="Arial"/>
                <w:b/>
                <w:i/>
                <w:sz w:val="21"/>
                <w:szCs w:val="21"/>
                <w:lang w:eastAsia="pt-BR"/>
              </w:rPr>
              <w:t>ITEM</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BFFD604" w14:textId="77777777" w:rsidR="004A51D6" w:rsidRPr="004A51D6" w:rsidRDefault="004A51D6" w:rsidP="004A51D6">
            <w:pPr>
              <w:spacing w:after="0" w:line="240" w:lineRule="auto"/>
              <w:rPr>
                <w:rFonts w:ascii="Arial" w:eastAsia="Times New Roman" w:hAnsi="Arial" w:cs="Arial"/>
                <w:sz w:val="21"/>
                <w:szCs w:val="21"/>
                <w:lang w:eastAsia="pt-BR"/>
              </w:rPr>
            </w:pPr>
            <w:r w:rsidRPr="004A51D6">
              <w:rPr>
                <w:rFonts w:ascii="Arial" w:eastAsia="Times New Roman" w:hAnsi="Arial" w:cs="Arial"/>
                <w:b/>
                <w:i/>
                <w:sz w:val="21"/>
                <w:szCs w:val="21"/>
                <w:lang w:eastAsia="pt-BR"/>
              </w:rPr>
              <w:t>QUANT.</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0C22FDE" w14:textId="77777777" w:rsidR="004A51D6" w:rsidRPr="004A51D6" w:rsidRDefault="004A51D6" w:rsidP="004A51D6">
            <w:pPr>
              <w:spacing w:after="0" w:line="240" w:lineRule="auto"/>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UND/</w:t>
            </w:r>
          </w:p>
          <w:p w14:paraId="14B33E61" w14:textId="77777777" w:rsidR="004A51D6" w:rsidRPr="004A51D6" w:rsidRDefault="004A51D6" w:rsidP="004A51D6">
            <w:pPr>
              <w:spacing w:after="0" w:line="240" w:lineRule="auto"/>
              <w:rPr>
                <w:rFonts w:ascii="Arial" w:eastAsia="Times New Roman" w:hAnsi="Arial" w:cs="Arial"/>
                <w:sz w:val="21"/>
                <w:szCs w:val="21"/>
                <w:lang w:eastAsia="pt-BR"/>
              </w:rPr>
            </w:pPr>
            <w:r w:rsidRPr="004A51D6">
              <w:rPr>
                <w:rFonts w:ascii="Arial" w:eastAsia="Times New Roman" w:hAnsi="Arial" w:cs="Arial"/>
                <w:b/>
                <w:i/>
                <w:sz w:val="21"/>
                <w:szCs w:val="21"/>
                <w:lang w:eastAsia="pt-BR"/>
              </w:rPr>
              <w:t>MED</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B6CC3D7" w14:textId="77777777" w:rsidR="004A51D6" w:rsidRPr="004A51D6" w:rsidRDefault="004A51D6" w:rsidP="004A51D6">
            <w:pPr>
              <w:spacing w:after="0" w:line="240" w:lineRule="auto"/>
              <w:jc w:val="both"/>
              <w:rPr>
                <w:rFonts w:ascii="Arial" w:eastAsia="Times New Roman" w:hAnsi="Arial" w:cs="Arial"/>
                <w:sz w:val="21"/>
                <w:szCs w:val="21"/>
                <w:lang w:eastAsia="pt-BR"/>
              </w:rPr>
            </w:pPr>
            <w:r w:rsidRPr="004A51D6">
              <w:rPr>
                <w:rFonts w:ascii="Arial" w:eastAsia="Times New Roman" w:hAnsi="Arial" w:cs="Arial"/>
                <w:b/>
                <w:i/>
                <w:sz w:val="21"/>
                <w:szCs w:val="21"/>
                <w:lang w:eastAsia="pt-BR"/>
              </w:rPr>
              <w:t>DESCRIÇÃO</w:t>
            </w:r>
          </w:p>
        </w:tc>
        <w:tc>
          <w:tcPr>
            <w:tcW w:w="3203" w:type="dxa"/>
            <w:gridSpan w:val="2"/>
            <w:tcBorders>
              <w:top w:val="single" w:sz="4" w:space="0" w:color="000000"/>
              <w:left w:val="single" w:sz="0" w:space="0" w:color="836967"/>
              <w:bottom w:val="single" w:sz="4" w:space="0" w:color="000000"/>
              <w:right w:val="single" w:sz="4" w:space="0" w:color="000000"/>
            </w:tcBorders>
          </w:tcPr>
          <w:p w14:paraId="56A1D636" w14:textId="77777777" w:rsidR="004A51D6" w:rsidRPr="004A51D6" w:rsidRDefault="004A51D6" w:rsidP="004A51D6">
            <w:pPr>
              <w:spacing w:after="0" w:line="240" w:lineRule="auto"/>
              <w:jc w:val="both"/>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PREÇO DE AQUISIÇÃO</w:t>
            </w:r>
          </w:p>
        </w:tc>
      </w:tr>
      <w:tr w:rsidR="004A51D6" w:rsidRPr="004A51D6" w14:paraId="59CC187B" w14:textId="77777777" w:rsidTr="004A51D6">
        <w:tc>
          <w:tcPr>
            <w:tcW w:w="6152" w:type="dxa"/>
            <w:gridSpan w:val="4"/>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9B9B437" w14:textId="77777777" w:rsidR="004A51D6" w:rsidRPr="004A51D6" w:rsidRDefault="004A51D6" w:rsidP="004A51D6">
            <w:pPr>
              <w:spacing w:after="0" w:line="240" w:lineRule="auto"/>
              <w:jc w:val="both"/>
              <w:rPr>
                <w:rFonts w:ascii="Arial" w:eastAsia="Times New Roman" w:hAnsi="Arial" w:cs="Arial"/>
                <w:b/>
                <w:i/>
                <w:sz w:val="21"/>
                <w:szCs w:val="21"/>
                <w:lang w:eastAsia="pt-BR"/>
              </w:rPr>
            </w:pPr>
            <w:bookmarkStart w:id="1" w:name="_Hlk191039339"/>
          </w:p>
        </w:tc>
        <w:tc>
          <w:tcPr>
            <w:tcW w:w="1394" w:type="dxa"/>
            <w:tcBorders>
              <w:top w:val="single" w:sz="4" w:space="0" w:color="000000"/>
              <w:left w:val="single" w:sz="0" w:space="0" w:color="836967"/>
              <w:bottom w:val="single" w:sz="4" w:space="0" w:color="000000"/>
              <w:right w:val="single" w:sz="4" w:space="0" w:color="000000"/>
            </w:tcBorders>
          </w:tcPr>
          <w:p w14:paraId="244385A3" w14:textId="77777777" w:rsidR="004A51D6" w:rsidRPr="004A51D6" w:rsidRDefault="004A51D6" w:rsidP="004A51D6">
            <w:pPr>
              <w:spacing w:after="0" w:line="240" w:lineRule="auto"/>
              <w:jc w:val="center"/>
              <w:rPr>
                <w:rFonts w:ascii="Arial" w:eastAsia="Times New Roman" w:hAnsi="Arial" w:cs="Arial"/>
                <w:b/>
                <w:i/>
                <w:sz w:val="20"/>
                <w:szCs w:val="20"/>
                <w:lang w:eastAsia="pt-BR"/>
              </w:rPr>
            </w:pPr>
            <w:r w:rsidRPr="004A51D6">
              <w:rPr>
                <w:rFonts w:ascii="Arial" w:eastAsia="Times New Roman" w:hAnsi="Arial" w:cs="Arial"/>
                <w:b/>
                <w:i/>
                <w:sz w:val="20"/>
                <w:szCs w:val="20"/>
                <w:lang w:eastAsia="pt-BR"/>
              </w:rPr>
              <w:t>Preço Unitário</w:t>
            </w:r>
          </w:p>
          <w:p w14:paraId="4D6A8805" w14:textId="77777777" w:rsidR="004A51D6" w:rsidRPr="004A51D6" w:rsidRDefault="004A51D6" w:rsidP="004A51D6">
            <w:pPr>
              <w:spacing w:after="0" w:line="240" w:lineRule="auto"/>
              <w:jc w:val="center"/>
              <w:rPr>
                <w:rFonts w:ascii="Arial" w:eastAsia="Times New Roman" w:hAnsi="Arial" w:cs="Arial"/>
                <w:b/>
                <w:i/>
                <w:sz w:val="20"/>
                <w:szCs w:val="20"/>
                <w:lang w:eastAsia="pt-BR"/>
              </w:rPr>
            </w:pPr>
            <w:r w:rsidRPr="004A51D6">
              <w:rPr>
                <w:rFonts w:ascii="Arial" w:eastAsia="Times New Roman" w:hAnsi="Arial" w:cs="Arial"/>
                <w:b/>
                <w:i/>
                <w:sz w:val="20"/>
                <w:szCs w:val="20"/>
                <w:lang w:eastAsia="pt-BR"/>
              </w:rPr>
              <w:t>R$</w:t>
            </w:r>
          </w:p>
        </w:tc>
        <w:tc>
          <w:tcPr>
            <w:tcW w:w="1809" w:type="dxa"/>
            <w:tcBorders>
              <w:top w:val="single" w:sz="4" w:space="0" w:color="000000"/>
              <w:left w:val="single" w:sz="0" w:space="0" w:color="836967"/>
              <w:bottom w:val="single" w:sz="4" w:space="0" w:color="000000"/>
              <w:right w:val="single" w:sz="4" w:space="0" w:color="000000"/>
            </w:tcBorders>
          </w:tcPr>
          <w:p w14:paraId="0AF0FE70" w14:textId="77777777" w:rsidR="004A51D6" w:rsidRPr="004A51D6" w:rsidRDefault="004A51D6" w:rsidP="004A51D6">
            <w:pPr>
              <w:spacing w:after="0" w:line="240" w:lineRule="auto"/>
              <w:jc w:val="center"/>
              <w:rPr>
                <w:rFonts w:ascii="Arial" w:eastAsia="Times New Roman" w:hAnsi="Arial" w:cs="Arial"/>
                <w:b/>
                <w:i/>
                <w:sz w:val="20"/>
                <w:szCs w:val="20"/>
                <w:lang w:eastAsia="pt-BR"/>
              </w:rPr>
            </w:pPr>
            <w:r w:rsidRPr="004A51D6">
              <w:rPr>
                <w:rFonts w:ascii="Arial" w:eastAsia="Times New Roman" w:hAnsi="Arial" w:cs="Arial"/>
                <w:b/>
                <w:i/>
                <w:sz w:val="20"/>
                <w:szCs w:val="20"/>
                <w:lang w:eastAsia="pt-BR"/>
              </w:rPr>
              <w:t>Preço Total</w:t>
            </w:r>
          </w:p>
          <w:p w14:paraId="5A5DC143" w14:textId="77777777" w:rsidR="004A51D6" w:rsidRPr="004A51D6" w:rsidRDefault="004A51D6" w:rsidP="004A51D6">
            <w:pPr>
              <w:spacing w:after="0" w:line="240" w:lineRule="auto"/>
              <w:jc w:val="center"/>
              <w:rPr>
                <w:rFonts w:ascii="Arial" w:eastAsia="Times New Roman" w:hAnsi="Arial" w:cs="Arial"/>
                <w:b/>
                <w:i/>
                <w:sz w:val="20"/>
                <w:szCs w:val="20"/>
                <w:lang w:eastAsia="pt-BR"/>
              </w:rPr>
            </w:pPr>
            <w:r w:rsidRPr="004A51D6">
              <w:rPr>
                <w:rFonts w:ascii="Arial" w:eastAsia="Times New Roman" w:hAnsi="Arial" w:cs="Arial"/>
                <w:b/>
                <w:i/>
                <w:sz w:val="20"/>
                <w:szCs w:val="20"/>
                <w:lang w:eastAsia="pt-BR"/>
              </w:rPr>
              <w:t>R$</w:t>
            </w:r>
          </w:p>
        </w:tc>
      </w:tr>
      <w:bookmarkEnd w:id="1"/>
      <w:tr w:rsidR="004A51D6" w:rsidRPr="004A51D6" w14:paraId="51148B44" w14:textId="77777777" w:rsidTr="004A51D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05D40B2B"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1</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2BD13FD"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 xml:space="preserve">20 </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AB4A090" w14:textId="77777777" w:rsidR="004A51D6" w:rsidRPr="004A51D6" w:rsidRDefault="004A51D6" w:rsidP="004A51D6">
            <w:pPr>
              <w:spacing w:after="0" w:line="240" w:lineRule="auto"/>
              <w:rPr>
                <w:rFonts w:ascii="Arial" w:eastAsia="Times New Roman" w:hAnsi="Arial" w:cs="Arial"/>
                <w:sz w:val="21"/>
                <w:szCs w:val="21"/>
                <w:lang w:eastAsia="pt-BR"/>
              </w:rPr>
            </w:pPr>
            <w:r w:rsidRPr="004A51D6">
              <w:rPr>
                <w:rFonts w:ascii="Arial" w:eastAsia="Times New Roman" w:hAnsi="Arial" w:cs="Arial"/>
                <w:b/>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1E806B03" w14:textId="77777777" w:rsidR="004A51D6" w:rsidRPr="004A51D6" w:rsidRDefault="004A51D6" w:rsidP="004A51D6">
            <w:pPr>
              <w:spacing w:after="0" w:line="240" w:lineRule="auto"/>
              <w:jc w:val="both"/>
              <w:rPr>
                <w:rFonts w:ascii="Arial" w:eastAsia="Times New Roman" w:hAnsi="Arial" w:cs="Arial"/>
                <w:sz w:val="21"/>
                <w:szCs w:val="21"/>
                <w:lang w:eastAsia="pt-BR"/>
              </w:rPr>
            </w:pPr>
            <w:r w:rsidRPr="004A51D6">
              <w:rPr>
                <w:rFonts w:ascii="Arial" w:eastAsia="Times New Roman" w:hAnsi="Arial" w:cs="Arial"/>
                <w:b/>
                <w:i/>
                <w:sz w:val="21"/>
                <w:szCs w:val="21"/>
                <w:lang w:eastAsia="pt-BR"/>
              </w:rPr>
              <w:t>Açúcar mascavo – Embalagem de 1 kg – sem sujidade.</w:t>
            </w:r>
            <w:r w:rsidRPr="004A51D6">
              <w:rPr>
                <w:rFonts w:ascii="Arial" w:eastAsia="Times New Roman" w:hAnsi="Arial" w:cs="Arial"/>
                <w:sz w:val="21"/>
                <w:szCs w:val="21"/>
                <w:lang w:eastAsia="pt-BR"/>
              </w:rPr>
              <w:t xml:space="preserve"> Isentos de sujidades, insetos, parasitas, larvas e corpos estranhos aderidos à casca. Não deve apresentar quaisquer lesões de origem física, mecânica ou biológica.</w:t>
            </w:r>
          </w:p>
        </w:tc>
        <w:tc>
          <w:tcPr>
            <w:tcW w:w="1394" w:type="dxa"/>
            <w:tcBorders>
              <w:top w:val="single" w:sz="4" w:space="0" w:color="000000"/>
              <w:left w:val="single" w:sz="0" w:space="0" w:color="836967"/>
              <w:bottom w:val="single" w:sz="4" w:space="0" w:color="000000"/>
              <w:right w:val="single" w:sz="4" w:space="0" w:color="000000"/>
            </w:tcBorders>
          </w:tcPr>
          <w:p w14:paraId="3F961C7E"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21,99</w:t>
            </w:r>
          </w:p>
        </w:tc>
        <w:tc>
          <w:tcPr>
            <w:tcW w:w="1809" w:type="dxa"/>
            <w:tcBorders>
              <w:top w:val="single" w:sz="4" w:space="0" w:color="000000"/>
              <w:left w:val="single" w:sz="0" w:space="0" w:color="836967"/>
              <w:bottom w:val="single" w:sz="4" w:space="0" w:color="000000"/>
              <w:right w:val="single" w:sz="4" w:space="0" w:color="000000"/>
            </w:tcBorders>
          </w:tcPr>
          <w:p w14:paraId="7CCFF5C5"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439,80</w:t>
            </w:r>
          </w:p>
        </w:tc>
      </w:tr>
      <w:tr w:rsidR="004A51D6" w:rsidRPr="004A51D6" w14:paraId="1F12D8E7" w14:textId="77777777" w:rsidTr="004A51D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5DF218F"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8</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C174A7C"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400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4914139" w14:textId="77777777" w:rsidR="004A51D6" w:rsidRPr="004A51D6" w:rsidRDefault="004A51D6" w:rsidP="004A51D6">
            <w:pPr>
              <w:spacing w:after="0" w:line="240" w:lineRule="auto"/>
              <w:rPr>
                <w:rFonts w:ascii="Arial" w:eastAsia="Times New Roman" w:hAnsi="Arial" w:cs="Arial"/>
                <w:sz w:val="21"/>
                <w:szCs w:val="21"/>
                <w:lang w:eastAsia="pt-BR"/>
              </w:rPr>
            </w:pPr>
            <w:r w:rsidRPr="004A51D6">
              <w:rPr>
                <w:rFonts w:ascii="Arial" w:eastAsia="Times New Roman" w:hAnsi="Arial" w:cs="Arial"/>
                <w:b/>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380212B" w14:textId="77777777" w:rsidR="004A51D6" w:rsidRPr="004A51D6" w:rsidRDefault="004A51D6" w:rsidP="004A51D6">
            <w:pPr>
              <w:spacing w:after="0" w:line="240" w:lineRule="auto"/>
              <w:jc w:val="both"/>
              <w:rPr>
                <w:rFonts w:ascii="Arial" w:eastAsia="Times New Roman" w:hAnsi="Arial" w:cs="Arial"/>
                <w:sz w:val="21"/>
                <w:szCs w:val="21"/>
                <w:lang w:eastAsia="pt-BR"/>
              </w:rPr>
            </w:pPr>
            <w:r w:rsidRPr="004A51D6">
              <w:rPr>
                <w:rFonts w:ascii="Arial" w:eastAsia="Times New Roman" w:hAnsi="Arial" w:cs="Arial"/>
                <w:b/>
                <w:i/>
                <w:sz w:val="21"/>
                <w:szCs w:val="21"/>
                <w:lang w:eastAsia="pt-BR"/>
              </w:rPr>
              <w:t xml:space="preserve">Carne Bovina em cubos s/osso Congelada, </w:t>
            </w:r>
            <w:r w:rsidRPr="004A51D6">
              <w:rPr>
                <w:rFonts w:ascii="Arial" w:eastAsia="Times New Roman" w:hAnsi="Arial" w:cs="Arial"/>
                <w:i/>
                <w:sz w:val="21"/>
                <w:szCs w:val="21"/>
                <w:lang w:eastAsia="pt-BR"/>
              </w:rPr>
              <w:t>sem gordura, de 1ª, acondicionada em embalagem atóxica, com peso de 1 kg, com registro no SIM-SUSAF, com Selo e Rótulo de Identificação nutricional, Peso, Data de Embalagem, validade.</w:t>
            </w:r>
          </w:p>
        </w:tc>
        <w:tc>
          <w:tcPr>
            <w:tcW w:w="1394" w:type="dxa"/>
            <w:tcBorders>
              <w:top w:val="single" w:sz="4" w:space="0" w:color="000000"/>
              <w:left w:val="single" w:sz="0" w:space="0" w:color="836967"/>
              <w:bottom w:val="single" w:sz="4" w:space="0" w:color="000000"/>
              <w:right w:val="single" w:sz="4" w:space="0" w:color="000000"/>
            </w:tcBorders>
          </w:tcPr>
          <w:p w14:paraId="558532F4"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45,99</w:t>
            </w:r>
          </w:p>
        </w:tc>
        <w:tc>
          <w:tcPr>
            <w:tcW w:w="1809" w:type="dxa"/>
            <w:tcBorders>
              <w:top w:val="single" w:sz="4" w:space="0" w:color="000000"/>
              <w:left w:val="single" w:sz="0" w:space="0" w:color="836967"/>
              <w:bottom w:val="single" w:sz="4" w:space="0" w:color="000000"/>
              <w:right w:val="single" w:sz="4" w:space="0" w:color="000000"/>
            </w:tcBorders>
          </w:tcPr>
          <w:p w14:paraId="7200ADA7"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18.396,00</w:t>
            </w:r>
          </w:p>
        </w:tc>
      </w:tr>
      <w:tr w:rsidR="004A51D6" w:rsidRPr="004A51D6" w14:paraId="14D65A5D" w14:textId="77777777" w:rsidTr="004A51D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3117EBDD"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9</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DC03DDF"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460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31283E1" w14:textId="77777777" w:rsidR="004A51D6" w:rsidRPr="004A51D6" w:rsidRDefault="004A51D6" w:rsidP="004A51D6">
            <w:pPr>
              <w:spacing w:after="0" w:line="240" w:lineRule="auto"/>
              <w:rPr>
                <w:rFonts w:ascii="Arial" w:eastAsia="Times New Roman" w:hAnsi="Arial" w:cs="Arial"/>
                <w:b/>
                <w:sz w:val="21"/>
                <w:szCs w:val="21"/>
                <w:lang w:eastAsia="pt-BR"/>
              </w:rPr>
            </w:pPr>
            <w:r w:rsidRPr="004A51D6">
              <w:rPr>
                <w:rFonts w:ascii="Arial" w:eastAsia="Times New Roman" w:hAnsi="Arial" w:cs="Arial"/>
                <w:b/>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85A2FED" w14:textId="77777777" w:rsidR="004A51D6" w:rsidRPr="004A51D6" w:rsidRDefault="004A51D6" w:rsidP="004A51D6">
            <w:pPr>
              <w:spacing w:after="0" w:line="240" w:lineRule="auto"/>
              <w:jc w:val="both"/>
              <w:rPr>
                <w:rFonts w:ascii="Arial" w:eastAsia="Times New Roman" w:hAnsi="Arial" w:cs="Arial"/>
                <w:sz w:val="21"/>
                <w:szCs w:val="21"/>
                <w:lang w:eastAsia="pt-BR"/>
              </w:rPr>
            </w:pPr>
            <w:r w:rsidRPr="004A51D6">
              <w:rPr>
                <w:rFonts w:ascii="Arial" w:eastAsia="Times New Roman" w:hAnsi="Arial" w:cs="Arial"/>
                <w:b/>
                <w:i/>
                <w:sz w:val="21"/>
                <w:szCs w:val="21"/>
                <w:lang w:eastAsia="pt-BR"/>
              </w:rPr>
              <w:t xml:space="preserve">Carne Bovina Moída Congelada, </w:t>
            </w:r>
            <w:r w:rsidRPr="004A51D6">
              <w:rPr>
                <w:rFonts w:ascii="Arial" w:eastAsia="Times New Roman" w:hAnsi="Arial" w:cs="Arial"/>
                <w:i/>
                <w:sz w:val="21"/>
                <w:szCs w:val="21"/>
                <w:lang w:eastAsia="pt-BR"/>
              </w:rPr>
              <w:t>sem gordura, de 1ª, acondicionada em embalagem atóxica, com peso de 1 kg, com registro no SIM-SUSAF, com Selo e Rótulo de Identificação nutricional, Peso, Data de Embalagem, validade.</w:t>
            </w:r>
          </w:p>
        </w:tc>
        <w:tc>
          <w:tcPr>
            <w:tcW w:w="1394" w:type="dxa"/>
            <w:tcBorders>
              <w:top w:val="single" w:sz="4" w:space="0" w:color="000000"/>
              <w:left w:val="single" w:sz="0" w:space="0" w:color="836967"/>
              <w:bottom w:val="single" w:sz="4" w:space="0" w:color="000000"/>
              <w:right w:val="single" w:sz="4" w:space="0" w:color="000000"/>
            </w:tcBorders>
          </w:tcPr>
          <w:p w14:paraId="06ED3AC4"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43,96</w:t>
            </w:r>
          </w:p>
        </w:tc>
        <w:tc>
          <w:tcPr>
            <w:tcW w:w="1809" w:type="dxa"/>
            <w:tcBorders>
              <w:top w:val="single" w:sz="4" w:space="0" w:color="000000"/>
              <w:left w:val="single" w:sz="0" w:space="0" w:color="836967"/>
              <w:bottom w:val="single" w:sz="4" w:space="0" w:color="000000"/>
              <w:right w:val="single" w:sz="4" w:space="0" w:color="000000"/>
            </w:tcBorders>
          </w:tcPr>
          <w:p w14:paraId="55F4365C"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20.221,60</w:t>
            </w:r>
          </w:p>
        </w:tc>
      </w:tr>
      <w:tr w:rsidR="004A51D6" w:rsidRPr="004A51D6" w14:paraId="2B6AFCBA" w14:textId="77777777" w:rsidTr="004A51D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999945F"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14</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43DDFD44"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100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64A041A" w14:textId="77777777" w:rsidR="004A51D6" w:rsidRPr="004A51D6" w:rsidRDefault="004A51D6" w:rsidP="004A51D6">
            <w:pPr>
              <w:spacing w:after="0" w:line="240" w:lineRule="auto"/>
              <w:rPr>
                <w:rFonts w:ascii="Arial" w:eastAsia="Times New Roman" w:hAnsi="Arial" w:cs="Arial"/>
                <w:sz w:val="21"/>
                <w:szCs w:val="21"/>
                <w:lang w:eastAsia="pt-BR"/>
              </w:rPr>
            </w:pPr>
            <w:r w:rsidRPr="004A51D6">
              <w:rPr>
                <w:rFonts w:ascii="Arial" w:eastAsia="Times New Roman" w:hAnsi="Arial" w:cs="Arial"/>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08C3096" w14:textId="77777777" w:rsidR="004A51D6" w:rsidRPr="004A51D6" w:rsidRDefault="004A51D6" w:rsidP="004A51D6">
            <w:pPr>
              <w:spacing w:after="0" w:line="240" w:lineRule="auto"/>
              <w:jc w:val="both"/>
              <w:rPr>
                <w:rFonts w:ascii="Arial" w:eastAsia="Times New Roman" w:hAnsi="Arial" w:cs="Arial"/>
                <w:sz w:val="21"/>
                <w:szCs w:val="21"/>
                <w:lang w:eastAsia="pt-BR"/>
              </w:rPr>
            </w:pPr>
            <w:r w:rsidRPr="004A51D6">
              <w:rPr>
                <w:rFonts w:ascii="Arial" w:eastAsia="Times New Roman" w:hAnsi="Arial" w:cs="Arial"/>
                <w:b/>
                <w:i/>
                <w:sz w:val="21"/>
                <w:szCs w:val="21"/>
                <w:lang w:eastAsia="pt-BR"/>
              </w:rPr>
              <w:t xml:space="preserve">Farinha de Milho </w:t>
            </w:r>
            <w:r w:rsidRPr="004A51D6">
              <w:rPr>
                <w:rFonts w:ascii="Arial" w:eastAsia="Times New Roman" w:hAnsi="Arial" w:cs="Arial"/>
                <w:i/>
                <w:sz w:val="21"/>
                <w:szCs w:val="21"/>
                <w:lang w:eastAsia="pt-BR"/>
              </w:rPr>
              <w:t>–</w:t>
            </w:r>
            <w:r w:rsidRPr="004A51D6">
              <w:rPr>
                <w:rFonts w:ascii="Arial" w:eastAsia="Times New Roman" w:hAnsi="Arial" w:cs="Arial"/>
                <w:sz w:val="21"/>
                <w:szCs w:val="21"/>
                <w:lang w:eastAsia="pt-BR"/>
              </w:rPr>
              <w:t xml:space="preserve"> amarela, média, pacote de 1 kg. Embalagem íntegra. O produto deverá apresentar validade mínima de 6 meses da entrega.</w:t>
            </w:r>
          </w:p>
        </w:tc>
        <w:tc>
          <w:tcPr>
            <w:tcW w:w="1394" w:type="dxa"/>
            <w:tcBorders>
              <w:top w:val="single" w:sz="4" w:space="0" w:color="000000"/>
              <w:left w:val="single" w:sz="0" w:space="0" w:color="836967"/>
              <w:bottom w:val="single" w:sz="4" w:space="0" w:color="000000"/>
              <w:right w:val="single" w:sz="4" w:space="0" w:color="000000"/>
            </w:tcBorders>
          </w:tcPr>
          <w:p w14:paraId="2D30CDD9"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5,46</w:t>
            </w:r>
          </w:p>
        </w:tc>
        <w:tc>
          <w:tcPr>
            <w:tcW w:w="1809" w:type="dxa"/>
            <w:tcBorders>
              <w:top w:val="single" w:sz="4" w:space="0" w:color="000000"/>
              <w:left w:val="single" w:sz="0" w:space="0" w:color="836967"/>
              <w:bottom w:val="single" w:sz="4" w:space="0" w:color="000000"/>
              <w:right w:val="single" w:sz="4" w:space="0" w:color="000000"/>
            </w:tcBorders>
          </w:tcPr>
          <w:p w14:paraId="4455D220"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546,00</w:t>
            </w:r>
          </w:p>
        </w:tc>
      </w:tr>
      <w:tr w:rsidR="004A51D6" w:rsidRPr="004A51D6" w14:paraId="17D6E3FF" w14:textId="77777777" w:rsidTr="004A51D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541E611"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17</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C23EC5F"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140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92FDC50" w14:textId="77777777" w:rsidR="004A51D6" w:rsidRPr="004A51D6" w:rsidRDefault="004A51D6" w:rsidP="004A51D6">
            <w:pPr>
              <w:spacing w:after="0" w:line="240" w:lineRule="auto"/>
              <w:ind w:right="-73" w:hanging="45"/>
              <w:rPr>
                <w:rFonts w:ascii="Arial" w:eastAsia="Times New Roman" w:hAnsi="Arial" w:cs="Arial"/>
                <w:sz w:val="21"/>
                <w:szCs w:val="21"/>
                <w:lang w:eastAsia="pt-BR"/>
              </w:rPr>
            </w:pPr>
            <w:r w:rsidRPr="004A51D6">
              <w:rPr>
                <w:rFonts w:ascii="Arial" w:eastAsia="Times New Roman" w:hAnsi="Arial" w:cs="Arial"/>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C23E72A" w14:textId="77777777" w:rsidR="004A51D6" w:rsidRPr="004A51D6" w:rsidRDefault="004A51D6" w:rsidP="004A51D6">
            <w:pPr>
              <w:spacing w:after="0" w:line="240" w:lineRule="auto"/>
              <w:jc w:val="both"/>
              <w:rPr>
                <w:rFonts w:ascii="Arial" w:eastAsia="Times New Roman" w:hAnsi="Arial" w:cs="Arial"/>
                <w:sz w:val="21"/>
                <w:szCs w:val="21"/>
                <w:lang w:eastAsia="pt-BR"/>
              </w:rPr>
            </w:pPr>
            <w:r w:rsidRPr="004A51D6">
              <w:rPr>
                <w:rFonts w:ascii="Arial" w:eastAsia="Times New Roman" w:hAnsi="Arial" w:cs="Arial"/>
                <w:b/>
                <w:i/>
                <w:sz w:val="21"/>
                <w:szCs w:val="21"/>
                <w:lang w:eastAsia="pt-BR"/>
              </w:rPr>
              <w:t xml:space="preserve">Massa caseira diversos tipos – </w:t>
            </w:r>
            <w:r w:rsidRPr="004A51D6">
              <w:rPr>
                <w:rFonts w:ascii="Arial" w:eastAsia="Times New Roman" w:hAnsi="Arial" w:cs="Arial"/>
                <w:i/>
                <w:sz w:val="21"/>
                <w:szCs w:val="21"/>
                <w:lang w:eastAsia="pt-BR"/>
              </w:rPr>
              <w:t xml:space="preserve">bandejas de 500g. </w:t>
            </w:r>
            <w:r w:rsidRPr="004A51D6">
              <w:rPr>
                <w:rFonts w:ascii="Arial" w:eastAsia="Times New Roman" w:hAnsi="Arial" w:cs="Arial"/>
                <w:sz w:val="21"/>
                <w:szCs w:val="21"/>
                <w:lang w:eastAsia="pt-BR"/>
              </w:rPr>
              <w:t xml:space="preserve">Embalagem íntegra, sem sujidades e parasitas. Com certificação, tabela nutricional, peso, </w:t>
            </w:r>
            <w:r w:rsidRPr="004A51D6">
              <w:rPr>
                <w:rFonts w:ascii="Arial" w:eastAsia="Times New Roman" w:hAnsi="Arial" w:cs="Arial"/>
                <w:sz w:val="21"/>
                <w:szCs w:val="21"/>
                <w:lang w:eastAsia="pt-BR"/>
              </w:rPr>
              <w:lastRenderedPageBreak/>
              <w:t>data de fabricação e validade mínima de 4 meses.</w:t>
            </w:r>
          </w:p>
        </w:tc>
        <w:tc>
          <w:tcPr>
            <w:tcW w:w="1394" w:type="dxa"/>
            <w:tcBorders>
              <w:top w:val="single" w:sz="4" w:space="0" w:color="000000"/>
              <w:left w:val="single" w:sz="0" w:space="0" w:color="836967"/>
              <w:bottom w:val="single" w:sz="4" w:space="0" w:color="000000"/>
              <w:right w:val="single" w:sz="4" w:space="0" w:color="000000"/>
            </w:tcBorders>
          </w:tcPr>
          <w:p w14:paraId="38682AFF"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lastRenderedPageBreak/>
              <w:t>13,65</w:t>
            </w:r>
          </w:p>
        </w:tc>
        <w:tc>
          <w:tcPr>
            <w:tcW w:w="1809" w:type="dxa"/>
            <w:tcBorders>
              <w:top w:val="single" w:sz="4" w:space="0" w:color="000000"/>
              <w:left w:val="single" w:sz="0" w:space="0" w:color="836967"/>
              <w:bottom w:val="single" w:sz="4" w:space="0" w:color="000000"/>
              <w:right w:val="single" w:sz="4" w:space="0" w:color="000000"/>
            </w:tcBorders>
          </w:tcPr>
          <w:p w14:paraId="0F46527B"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1.913,80</w:t>
            </w:r>
          </w:p>
        </w:tc>
      </w:tr>
      <w:tr w:rsidR="004A51D6" w:rsidRPr="004A51D6" w14:paraId="070FF242" w14:textId="77777777" w:rsidTr="004A51D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752B0A3E"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19</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F34ECE1"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40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C702D0E" w14:textId="77777777" w:rsidR="004A51D6" w:rsidRPr="004A51D6" w:rsidRDefault="004A51D6" w:rsidP="004A51D6">
            <w:pPr>
              <w:spacing w:after="0" w:line="240" w:lineRule="auto"/>
              <w:rPr>
                <w:rFonts w:ascii="Arial" w:eastAsia="Times New Roman" w:hAnsi="Arial" w:cs="Arial"/>
                <w:sz w:val="21"/>
                <w:szCs w:val="21"/>
                <w:lang w:eastAsia="pt-BR"/>
              </w:rPr>
            </w:pPr>
            <w:r w:rsidRPr="004A51D6">
              <w:rPr>
                <w:rFonts w:ascii="Arial" w:eastAsia="Times New Roman" w:hAnsi="Arial" w:cs="Arial"/>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67D7090" w14:textId="77777777" w:rsidR="004A51D6" w:rsidRPr="004A51D6" w:rsidRDefault="004A51D6" w:rsidP="004A51D6">
            <w:pPr>
              <w:spacing w:after="0" w:line="240" w:lineRule="auto"/>
              <w:jc w:val="both"/>
              <w:rPr>
                <w:rFonts w:ascii="Arial" w:eastAsia="Times New Roman" w:hAnsi="Arial" w:cs="Arial"/>
                <w:sz w:val="21"/>
                <w:szCs w:val="21"/>
                <w:lang w:eastAsia="pt-BR"/>
              </w:rPr>
            </w:pPr>
            <w:r w:rsidRPr="004A51D6">
              <w:rPr>
                <w:rFonts w:ascii="Arial" w:eastAsia="Times New Roman" w:hAnsi="Arial" w:cs="Arial"/>
                <w:b/>
                <w:i/>
                <w:sz w:val="21"/>
                <w:szCs w:val="21"/>
                <w:lang w:eastAsia="pt-BR"/>
              </w:rPr>
              <w:t xml:space="preserve">Milho verde – </w:t>
            </w:r>
            <w:r w:rsidRPr="004A51D6">
              <w:rPr>
                <w:rFonts w:ascii="Arial" w:eastAsia="Times New Roman" w:hAnsi="Arial" w:cs="Arial"/>
                <w:i/>
                <w:sz w:val="21"/>
                <w:szCs w:val="21"/>
                <w:lang w:eastAsia="pt-BR"/>
              </w:rPr>
              <w:t xml:space="preserve">minimamente processado. </w:t>
            </w:r>
            <w:r w:rsidRPr="004A51D6">
              <w:rPr>
                <w:rFonts w:ascii="Arial" w:eastAsia="Times New Roman" w:hAnsi="Arial" w:cs="Arial"/>
                <w:sz w:val="21"/>
                <w:szCs w:val="21"/>
                <w:lang w:eastAsia="pt-BR"/>
              </w:rPr>
              <w:t>Tipo 1, embalagem a vácuo, na cor característica a variedade correspondente – pacotes de 1 kg. Embalagem íntegra. O produto deverá apresentar validade mínima de 6 meses da entrega.</w:t>
            </w:r>
          </w:p>
        </w:tc>
        <w:tc>
          <w:tcPr>
            <w:tcW w:w="1394" w:type="dxa"/>
            <w:tcBorders>
              <w:top w:val="single" w:sz="4" w:space="0" w:color="000000"/>
              <w:left w:val="single" w:sz="0" w:space="0" w:color="836967"/>
              <w:bottom w:val="single" w:sz="4" w:space="0" w:color="000000"/>
              <w:right w:val="single" w:sz="4" w:space="0" w:color="000000"/>
            </w:tcBorders>
          </w:tcPr>
          <w:p w14:paraId="45543587"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29,44</w:t>
            </w:r>
          </w:p>
        </w:tc>
        <w:tc>
          <w:tcPr>
            <w:tcW w:w="1809" w:type="dxa"/>
            <w:tcBorders>
              <w:top w:val="single" w:sz="4" w:space="0" w:color="000000"/>
              <w:left w:val="single" w:sz="0" w:space="0" w:color="836967"/>
              <w:bottom w:val="single" w:sz="4" w:space="0" w:color="000000"/>
              <w:right w:val="single" w:sz="4" w:space="0" w:color="000000"/>
            </w:tcBorders>
          </w:tcPr>
          <w:p w14:paraId="4A966791"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1.177,60</w:t>
            </w:r>
          </w:p>
        </w:tc>
      </w:tr>
      <w:tr w:rsidR="004A51D6" w:rsidRPr="004A51D6" w14:paraId="3392882F" w14:textId="77777777" w:rsidTr="004A51D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DF394A1"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21</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499C6B8" w14:textId="0245DC7D" w:rsidR="004A51D6" w:rsidRPr="004A51D6" w:rsidRDefault="006978A6" w:rsidP="004A51D6">
            <w:pPr>
              <w:spacing w:after="0" w:line="240" w:lineRule="auto"/>
              <w:jc w:val="right"/>
              <w:rPr>
                <w:rFonts w:ascii="Arial" w:eastAsia="Times New Roman" w:hAnsi="Arial" w:cs="Arial"/>
                <w:sz w:val="21"/>
                <w:szCs w:val="21"/>
                <w:lang w:eastAsia="pt-BR"/>
              </w:rPr>
            </w:pPr>
            <w:r>
              <w:rPr>
                <w:rFonts w:ascii="Arial" w:eastAsia="Times New Roman" w:hAnsi="Arial" w:cs="Arial"/>
                <w:sz w:val="21"/>
                <w:szCs w:val="21"/>
                <w:lang w:eastAsia="pt-BR"/>
              </w:rPr>
              <w:t>15</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7A695FB3" w14:textId="77777777" w:rsidR="004A51D6" w:rsidRPr="004A51D6" w:rsidRDefault="004A51D6" w:rsidP="004A51D6">
            <w:pPr>
              <w:spacing w:after="0" w:line="240" w:lineRule="auto"/>
              <w:rPr>
                <w:rFonts w:ascii="Arial" w:eastAsia="Times New Roman" w:hAnsi="Arial" w:cs="Arial"/>
                <w:sz w:val="21"/>
                <w:szCs w:val="21"/>
                <w:lang w:eastAsia="pt-BR"/>
              </w:rPr>
            </w:pPr>
            <w:r w:rsidRPr="004A51D6">
              <w:rPr>
                <w:rFonts w:ascii="Arial" w:eastAsia="Times New Roman" w:hAnsi="Arial" w:cs="Arial"/>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7895495" w14:textId="77777777" w:rsidR="004A51D6" w:rsidRPr="004A51D6" w:rsidRDefault="004A51D6" w:rsidP="004A51D6">
            <w:pPr>
              <w:spacing w:after="0" w:line="240" w:lineRule="auto"/>
              <w:jc w:val="both"/>
              <w:rPr>
                <w:rFonts w:ascii="Arial" w:eastAsia="Times New Roman" w:hAnsi="Arial" w:cs="Arial"/>
                <w:sz w:val="21"/>
                <w:szCs w:val="21"/>
                <w:lang w:eastAsia="pt-BR"/>
              </w:rPr>
            </w:pPr>
            <w:r w:rsidRPr="004A51D6">
              <w:rPr>
                <w:rFonts w:ascii="Arial" w:eastAsia="Times New Roman" w:hAnsi="Arial" w:cs="Arial"/>
                <w:b/>
                <w:i/>
                <w:sz w:val="21"/>
                <w:szCs w:val="21"/>
                <w:lang w:eastAsia="pt-BR"/>
              </w:rPr>
              <w:t>Polpa de frutas congeladas</w:t>
            </w:r>
            <w:r w:rsidRPr="004A51D6">
              <w:rPr>
                <w:rFonts w:ascii="Arial" w:eastAsia="Times New Roman" w:hAnsi="Arial" w:cs="Arial"/>
                <w:b/>
                <w:sz w:val="21"/>
                <w:szCs w:val="21"/>
                <w:lang w:eastAsia="pt-BR"/>
              </w:rPr>
              <w:t xml:space="preserve"> –</w:t>
            </w:r>
            <w:r w:rsidRPr="004A51D6">
              <w:rPr>
                <w:rFonts w:ascii="Arial" w:eastAsia="Times New Roman" w:hAnsi="Arial" w:cs="Arial"/>
                <w:sz w:val="21"/>
                <w:szCs w:val="21"/>
                <w:lang w:eastAsia="pt-BR"/>
              </w:rPr>
              <w:t xml:space="preserve"> sabor: morango, goiaba, abacaxi com hortelã, limão, kiwi, uva. Embalagem de 1 kg.</w:t>
            </w:r>
          </w:p>
        </w:tc>
        <w:tc>
          <w:tcPr>
            <w:tcW w:w="1394" w:type="dxa"/>
            <w:tcBorders>
              <w:top w:val="single" w:sz="4" w:space="0" w:color="000000"/>
              <w:left w:val="single" w:sz="0" w:space="0" w:color="836967"/>
              <w:bottom w:val="single" w:sz="4" w:space="0" w:color="000000"/>
              <w:right w:val="single" w:sz="4" w:space="0" w:color="000000"/>
            </w:tcBorders>
          </w:tcPr>
          <w:p w14:paraId="2A7EAA07"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29,90</w:t>
            </w:r>
          </w:p>
        </w:tc>
        <w:tc>
          <w:tcPr>
            <w:tcW w:w="1809" w:type="dxa"/>
            <w:tcBorders>
              <w:top w:val="single" w:sz="4" w:space="0" w:color="000000"/>
              <w:left w:val="single" w:sz="0" w:space="0" w:color="836967"/>
              <w:bottom w:val="single" w:sz="4" w:space="0" w:color="000000"/>
              <w:right w:val="single" w:sz="4" w:space="0" w:color="000000"/>
            </w:tcBorders>
          </w:tcPr>
          <w:p w14:paraId="584D9679" w14:textId="2B8A6832" w:rsidR="004A51D6" w:rsidRPr="004A51D6" w:rsidRDefault="006978A6" w:rsidP="004A51D6">
            <w:pPr>
              <w:spacing w:after="0" w:line="240" w:lineRule="auto"/>
              <w:jc w:val="center"/>
              <w:rPr>
                <w:rFonts w:ascii="Arial" w:eastAsia="Times New Roman" w:hAnsi="Arial" w:cs="Arial"/>
                <w:b/>
                <w:i/>
                <w:sz w:val="21"/>
                <w:szCs w:val="21"/>
                <w:lang w:eastAsia="pt-BR"/>
              </w:rPr>
            </w:pPr>
            <w:r>
              <w:rPr>
                <w:rFonts w:ascii="Arial" w:eastAsia="Times New Roman" w:hAnsi="Arial" w:cs="Arial"/>
                <w:b/>
                <w:i/>
                <w:sz w:val="21"/>
                <w:szCs w:val="21"/>
                <w:lang w:eastAsia="pt-BR"/>
              </w:rPr>
              <w:t>448,50</w:t>
            </w:r>
          </w:p>
        </w:tc>
      </w:tr>
      <w:tr w:rsidR="004A51D6" w:rsidRPr="004A51D6" w14:paraId="264BD061" w14:textId="77777777" w:rsidTr="004A51D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177F3FF4"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22</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07C5350F"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80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3912384" w14:textId="77777777" w:rsidR="004A51D6" w:rsidRPr="004A51D6" w:rsidRDefault="004A51D6" w:rsidP="004A51D6">
            <w:pPr>
              <w:spacing w:after="0" w:line="240" w:lineRule="auto"/>
              <w:rPr>
                <w:rFonts w:ascii="Arial" w:eastAsia="Times New Roman" w:hAnsi="Arial" w:cs="Arial"/>
                <w:sz w:val="21"/>
                <w:szCs w:val="21"/>
                <w:lang w:eastAsia="pt-BR"/>
              </w:rPr>
            </w:pPr>
            <w:r w:rsidRPr="004A51D6">
              <w:rPr>
                <w:rFonts w:ascii="Arial" w:eastAsia="Times New Roman" w:hAnsi="Arial" w:cs="Arial"/>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20C5917" w14:textId="77777777" w:rsidR="004A51D6" w:rsidRPr="004A51D6" w:rsidRDefault="004A51D6" w:rsidP="004A51D6">
            <w:pPr>
              <w:spacing w:after="0" w:line="240" w:lineRule="auto"/>
              <w:jc w:val="both"/>
              <w:rPr>
                <w:rFonts w:ascii="Arial" w:eastAsia="Times New Roman" w:hAnsi="Arial" w:cs="Arial"/>
                <w:sz w:val="21"/>
                <w:szCs w:val="21"/>
                <w:lang w:eastAsia="pt-BR"/>
              </w:rPr>
            </w:pPr>
            <w:r w:rsidRPr="004A51D6">
              <w:rPr>
                <w:rFonts w:ascii="Arial" w:eastAsia="Times New Roman" w:hAnsi="Arial" w:cs="Arial"/>
                <w:b/>
                <w:i/>
                <w:sz w:val="21"/>
                <w:szCs w:val="21"/>
                <w:lang w:eastAsia="pt-BR"/>
              </w:rPr>
              <w:t xml:space="preserve">Queijo </w:t>
            </w:r>
            <w:proofErr w:type="spellStart"/>
            <w:r w:rsidRPr="004A51D6">
              <w:rPr>
                <w:rFonts w:ascii="Arial" w:eastAsia="Times New Roman" w:hAnsi="Arial" w:cs="Arial"/>
                <w:b/>
                <w:i/>
                <w:sz w:val="21"/>
                <w:szCs w:val="21"/>
                <w:lang w:eastAsia="pt-BR"/>
              </w:rPr>
              <w:t>mussarela</w:t>
            </w:r>
            <w:proofErr w:type="spellEnd"/>
            <w:r w:rsidRPr="004A51D6">
              <w:rPr>
                <w:rFonts w:ascii="Arial" w:eastAsia="Times New Roman" w:hAnsi="Arial" w:cs="Arial"/>
                <w:b/>
                <w:i/>
                <w:sz w:val="21"/>
                <w:szCs w:val="21"/>
                <w:lang w:eastAsia="pt-BR"/>
              </w:rPr>
              <w:t xml:space="preserve"> fatiado – </w:t>
            </w:r>
            <w:r w:rsidRPr="004A51D6">
              <w:rPr>
                <w:rFonts w:ascii="Arial" w:eastAsia="Times New Roman" w:hAnsi="Arial" w:cs="Arial"/>
                <w:sz w:val="21"/>
                <w:szCs w:val="21"/>
                <w:lang w:eastAsia="pt-BR"/>
              </w:rPr>
              <w:t>embalagens a vácuo de 2 kg. Resfriado na temperatura adequado a legislação. Precedência comprovada de estabelecimento inspecionado SIF. O produto deverá apresentar odor agradável, consistência firme, não deverá apresentar nenhum tipo de impurezas, cheiro forte e intenso não característico, coloração não características manchas escuras ou verdes, não devem estar pegajosos, não deve apresentar sabor alterado. O produto deverá apresentar validade mínima de 30 dias da entrega.</w:t>
            </w:r>
          </w:p>
        </w:tc>
        <w:tc>
          <w:tcPr>
            <w:tcW w:w="1394" w:type="dxa"/>
            <w:tcBorders>
              <w:top w:val="single" w:sz="4" w:space="0" w:color="000000"/>
              <w:left w:val="single" w:sz="0" w:space="0" w:color="836967"/>
              <w:bottom w:val="single" w:sz="4" w:space="0" w:color="000000"/>
              <w:right w:val="single" w:sz="4" w:space="0" w:color="000000"/>
            </w:tcBorders>
          </w:tcPr>
          <w:p w14:paraId="0EC2B4E7"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48,66</w:t>
            </w:r>
          </w:p>
        </w:tc>
        <w:tc>
          <w:tcPr>
            <w:tcW w:w="1809" w:type="dxa"/>
            <w:tcBorders>
              <w:top w:val="single" w:sz="4" w:space="0" w:color="000000"/>
              <w:left w:val="single" w:sz="0" w:space="0" w:color="836967"/>
              <w:bottom w:val="single" w:sz="4" w:space="0" w:color="000000"/>
              <w:right w:val="single" w:sz="4" w:space="0" w:color="000000"/>
            </w:tcBorders>
          </w:tcPr>
          <w:p w14:paraId="5EA2CAD2"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3.892,80</w:t>
            </w:r>
          </w:p>
        </w:tc>
      </w:tr>
      <w:tr w:rsidR="004A51D6" w:rsidRPr="004A51D6" w14:paraId="5555FB7D" w14:textId="77777777" w:rsidTr="004A51D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600B2459"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26</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67E5063"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50</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56DEA893" w14:textId="77777777" w:rsidR="004A51D6" w:rsidRPr="004A51D6" w:rsidRDefault="004A51D6" w:rsidP="004A51D6">
            <w:pPr>
              <w:spacing w:after="0" w:line="240" w:lineRule="auto"/>
              <w:rPr>
                <w:rFonts w:ascii="Arial" w:eastAsia="Times New Roman" w:hAnsi="Arial" w:cs="Arial"/>
                <w:sz w:val="21"/>
                <w:szCs w:val="21"/>
                <w:lang w:eastAsia="pt-BR"/>
              </w:rPr>
            </w:pPr>
            <w:r w:rsidRPr="004A51D6">
              <w:rPr>
                <w:rFonts w:ascii="Arial" w:eastAsia="Times New Roman" w:hAnsi="Arial" w:cs="Arial"/>
                <w:sz w:val="21"/>
                <w:szCs w:val="21"/>
                <w:lang w:eastAsia="pt-BR"/>
              </w:rPr>
              <w:t>kg</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6F5FB9A" w14:textId="77777777" w:rsidR="004A51D6" w:rsidRPr="004A51D6" w:rsidRDefault="004A51D6" w:rsidP="004A51D6">
            <w:pPr>
              <w:spacing w:after="0" w:line="240" w:lineRule="auto"/>
              <w:jc w:val="both"/>
              <w:rPr>
                <w:rFonts w:ascii="Arial" w:eastAsia="Times New Roman" w:hAnsi="Arial" w:cs="Arial"/>
                <w:sz w:val="21"/>
                <w:szCs w:val="21"/>
                <w:lang w:eastAsia="pt-BR"/>
              </w:rPr>
            </w:pPr>
            <w:r w:rsidRPr="004A51D6">
              <w:rPr>
                <w:rFonts w:ascii="Arial" w:eastAsia="Times New Roman" w:hAnsi="Arial" w:cs="Arial"/>
                <w:b/>
                <w:i/>
                <w:sz w:val="21"/>
                <w:szCs w:val="21"/>
                <w:lang w:eastAsia="pt-BR"/>
              </w:rPr>
              <w:t xml:space="preserve">Seleta de legumes – </w:t>
            </w:r>
            <w:r w:rsidRPr="004A51D6">
              <w:rPr>
                <w:rFonts w:ascii="Arial" w:eastAsia="Times New Roman" w:hAnsi="Arial" w:cs="Arial"/>
                <w:i/>
                <w:sz w:val="21"/>
                <w:szCs w:val="21"/>
                <w:lang w:eastAsia="pt-BR"/>
              </w:rPr>
              <w:t xml:space="preserve">minimamente processado. </w:t>
            </w:r>
            <w:r w:rsidRPr="004A51D6">
              <w:rPr>
                <w:rFonts w:ascii="Arial" w:eastAsia="Times New Roman" w:hAnsi="Arial" w:cs="Arial"/>
                <w:sz w:val="21"/>
                <w:szCs w:val="21"/>
                <w:lang w:eastAsia="pt-BR"/>
              </w:rPr>
              <w:t>Tipo 1, embalagem a vácuo, na cor característica a variedade correspondente – pacotes de 1 kg. Embalagem íntegra. O produto deverá apresentar validade mínima de 6 meses da entrega.</w:t>
            </w:r>
          </w:p>
        </w:tc>
        <w:tc>
          <w:tcPr>
            <w:tcW w:w="1394" w:type="dxa"/>
            <w:tcBorders>
              <w:top w:val="single" w:sz="4" w:space="0" w:color="000000"/>
              <w:left w:val="single" w:sz="0" w:space="0" w:color="836967"/>
              <w:bottom w:val="single" w:sz="4" w:space="0" w:color="000000"/>
              <w:right w:val="single" w:sz="4" w:space="0" w:color="000000"/>
            </w:tcBorders>
          </w:tcPr>
          <w:p w14:paraId="15C20183"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25,90</w:t>
            </w:r>
          </w:p>
        </w:tc>
        <w:tc>
          <w:tcPr>
            <w:tcW w:w="1809" w:type="dxa"/>
            <w:tcBorders>
              <w:top w:val="single" w:sz="4" w:space="0" w:color="000000"/>
              <w:left w:val="single" w:sz="0" w:space="0" w:color="836967"/>
              <w:bottom w:val="single" w:sz="4" w:space="0" w:color="000000"/>
              <w:right w:val="single" w:sz="4" w:space="0" w:color="000000"/>
            </w:tcBorders>
          </w:tcPr>
          <w:p w14:paraId="4EC0CBC4"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1.295,00</w:t>
            </w:r>
          </w:p>
        </w:tc>
      </w:tr>
      <w:tr w:rsidR="004A51D6" w:rsidRPr="004A51D6" w14:paraId="26D9FDC6" w14:textId="77777777" w:rsidTr="004A51D6">
        <w:tc>
          <w:tcPr>
            <w:tcW w:w="642" w:type="dxa"/>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5E9DC9B8" w14:textId="77777777" w:rsidR="004A51D6" w:rsidRPr="004A51D6" w:rsidRDefault="004A51D6" w:rsidP="004A51D6">
            <w:pPr>
              <w:spacing w:after="0" w:line="240" w:lineRule="auto"/>
              <w:jc w:val="right"/>
              <w:rPr>
                <w:rFonts w:ascii="Arial" w:eastAsia="Times New Roman" w:hAnsi="Arial" w:cs="Arial"/>
                <w:sz w:val="21"/>
                <w:szCs w:val="21"/>
                <w:lang w:eastAsia="pt-BR"/>
              </w:rPr>
            </w:pPr>
            <w:r w:rsidRPr="004A51D6">
              <w:rPr>
                <w:rFonts w:ascii="Arial" w:eastAsia="Times New Roman" w:hAnsi="Arial" w:cs="Arial"/>
                <w:sz w:val="21"/>
                <w:szCs w:val="21"/>
                <w:lang w:eastAsia="pt-BR"/>
              </w:rPr>
              <w:t>27</w:t>
            </w:r>
          </w:p>
        </w:tc>
        <w:tc>
          <w:tcPr>
            <w:tcW w:w="930"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6650737B" w14:textId="7CC348AC" w:rsidR="004A51D6" w:rsidRPr="004A51D6" w:rsidRDefault="006978A6" w:rsidP="004A51D6">
            <w:pPr>
              <w:spacing w:after="0" w:line="240" w:lineRule="auto"/>
              <w:jc w:val="right"/>
              <w:rPr>
                <w:rFonts w:ascii="Arial" w:eastAsia="Times New Roman" w:hAnsi="Arial" w:cs="Arial"/>
                <w:sz w:val="21"/>
                <w:szCs w:val="21"/>
                <w:lang w:eastAsia="pt-BR"/>
              </w:rPr>
            </w:pPr>
            <w:r>
              <w:rPr>
                <w:rFonts w:ascii="Arial" w:eastAsia="Times New Roman" w:hAnsi="Arial" w:cs="Arial"/>
                <w:sz w:val="21"/>
                <w:szCs w:val="21"/>
                <w:lang w:eastAsia="pt-BR"/>
              </w:rPr>
              <w:t>225</w:t>
            </w:r>
          </w:p>
        </w:tc>
        <w:tc>
          <w:tcPr>
            <w:tcW w:w="759"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376B1525" w14:textId="77777777" w:rsidR="004A51D6" w:rsidRPr="004A51D6" w:rsidRDefault="004A51D6" w:rsidP="004A51D6">
            <w:pPr>
              <w:spacing w:after="0" w:line="240" w:lineRule="auto"/>
              <w:rPr>
                <w:rFonts w:ascii="Arial" w:eastAsia="Times New Roman" w:hAnsi="Arial" w:cs="Arial"/>
                <w:sz w:val="21"/>
                <w:szCs w:val="21"/>
                <w:lang w:eastAsia="pt-BR"/>
              </w:rPr>
            </w:pPr>
            <w:r w:rsidRPr="004A51D6">
              <w:rPr>
                <w:rFonts w:ascii="Arial" w:eastAsia="Times New Roman" w:hAnsi="Arial" w:cs="Arial"/>
                <w:sz w:val="21"/>
                <w:szCs w:val="21"/>
                <w:lang w:eastAsia="pt-BR"/>
              </w:rPr>
              <w:t>litros</w:t>
            </w:r>
          </w:p>
        </w:tc>
        <w:tc>
          <w:tcPr>
            <w:tcW w:w="3821" w:type="dxa"/>
            <w:tcBorders>
              <w:top w:val="single" w:sz="4" w:space="0" w:color="000000"/>
              <w:left w:val="single" w:sz="0" w:space="0" w:color="836967"/>
              <w:bottom w:val="single" w:sz="4" w:space="0" w:color="000000"/>
              <w:right w:val="single" w:sz="4" w:space="0" w:color="000000"/>
            </w:tcBorders>
            <w:shd w:val="clear" w:color="auto" w:fill="auto"/>
            <w:tcMar>
              <w:left w:w="70" w:type="dxa"/>
              <w:right w:w="70" w:type="dxa"/>
            </w:tcMar>
            <w:vAlign w:val="center"/>
          </w:tcPr>
          <w:p w14:paraId="2216EFA7" w14:textId="77777777" w:rsidR="004A51D6" w:rsidRPr="004A51D6" w:rsidRDefault="004A51D6" w:rsidP="004A51D6">
            <w:pPr>
              <w:spacing w:after="0" w:line="240" w:lineRule="auto"/>
              <w:jc w:val="both"/>
              <w:rPr>
                <w:rFonts w:ascii="Arial" w:eastAsia="Times New Roman" w:hAnsi="Arial" w:cs="Arial"/>
                <w:sz w:val="21"/>
                <w:szCs w:val="21"/>
                <w:lang w:eastAsia="pt-BR"/>
              </w:rPr>
            </w:pPr>
            <w:r w:rsidRPr="004A51D6">
              <w:rPr>
                <w:rFonts w:ascii="Arial" w:eastAsia="Times New Roman" w:hAnsi="Arial" w:cs="Arial"/>
                <w:b/>
                <w:i/>
                <w:sz w:val="21"/>
                <w:szCs w:val="21"/>
                <w:lang w:eastAsia="pt-BR"/>
              </w:rPr>
              <w:t>Suco de uva tinto integral</w:t>
            </w:r>
            <w:r w:rsidRPr="004A51D6">
              <w:rPr>
                <w:rFonts w:ascii="Arial" w:eastAsia="Times New Roman" w:hAnsi="Arial" w:cs="Arial"/>
                <w:i/>
                <w:sz w:val="21"/>
                <w:szCs w:val="21"/>
                <w:lang w:eastAsia="pt-BR"/>
              </w:rPr>
              <w:t>-</w:t>
            </w:r>
            <w:r w:rsidRPr="004A51D6">
              <w:rPr>
                <w:rFonts w:ascii="Arial" w:eastAsia="Times New Roman" w:hAnsi="Arial" w:cs="Arial"/>
                <w:sz w:val="21"/>
                <w:szCs w:val="21"/>
                <w:lang w:eastAsia="pt-BR"/>
              </w:rPr>
              <w:t xml:space="preserve"> não fermentados, não alcoólicos e sem conservantes. Embalagem de 1 litro.  Validade mínima de 09 meses na data da entrega.</w:t>
            </w:r>
          </w:p>
        </w:tc>
        <w:tc>
          <w:tcPr>
            <w:tcW w:w="1394" w:type="dxa"/>
            <w:tcBorders>
              <w:top w:val="single" w:sz="4" w:space="0" w:color="000000"/>
              <w:left w:val="single" w:sz="0" w:space="0" w:color="836967"/>
              <w:bottom w:val="single" w:sz="4" w:space="0" w:color="000000"/>
              <w:right w:val="single" w:sz="4" w:space="0" w:color="000000"/>
            </w:tcBorders>
          </w:tcPr>
          <w:p w14:paraId="64F4B0E2" w14:textId="77777777"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16,14</w:t>
            </w:r>
          </w:p>
        </w:tc>
        <w:tc>
          <w:tcPr>
            <w:tcW w:w="1809" w:type="dxa"/>
            <w:tcBorders>
              <w:top w:val="single" w:sz="4" w:space="0" w:color="000000"/>
              <w:left w:val="single" w:sz="0" w:space="0" w:color="836967"/>
              <w:bottom w:val="single" w:sz="4" w:space="0" w:color="000000"/>
              <w:right w:val="single" w:sz="4" w:space="0" w:color="000000"/>
            </w:tcBorders>
          </w:tcPr>
          <w:p w14:paraId="1A32B86D" w14:textId="30E0EA6D" w:rsidR="004A51D6" w:rsidRPr="004A51D6" w:rsidRDefault="006978A6" w:rsidP="004A51D6">
            <w:pPr>
              <w:spacing w:after="0" w:line="240" w:lineRule="auto"/>
              <w:jc w:val="center"/>
              <w:rPr>
                <w:rFonts w:ascii="Arial" w:eastAsia="Times New Roman" w:hAnsi="Arial" w:cs="Arial"/>
                <w:b/>
                <w:i/>
                <w:sz w:val="21"/>
                <w:szCs w:val="21"/>
                <w:lang w:eastAsia="pt-BR"/>
              </w:rPr>
            </w:pPr>
            <w:r>
              <w:rPr>
                <w:rFonts w:ascii="Arial" w:eastAsia="Times New Roman" w:hAnsi="Arial" w:cs="Arial"/>
                <w:b/>
                <w:i/>
                <w:sz w:val="21"/>
                <w:szCs w:val="21"/>
                <w:lang w:eastAsia="pt-BR"/>
              </w:rPr>
              <w:t>3.631,50</w:t>
            </w:r>
          </w:p>
        </w:tc>
      </w:tr>
      <w:tr w:rsidR="004A51D6" w:rsidRPr="004A51D6" w14:paraId="7996B7EA" w14:textId="77777777" w:rsidTr="00C50268">
        <w:tc>
          <w:tcPr>
            <w:tcW w:w="9355" w:type="dxa"/>
            <w:gridSpan w:val="6"/>
            <w:tcBorders>
              <w:top w:val="single" w:sz="4" w:space="0" w:color="000000"/>
              <w:left w:val="single" w:sz="4" w:space="0" w:color="000000"/>
              <w:bottom w:val="single" w:sz="4" w:space="0" w:color="000000"/>
              <w:right w:val="single" w:sz="4" w:space="0" w:color="000000"/>
            </w:tcBorders>
            <w:shd w:val="clear" w:color="auto" w:fill="auto"/>
            <w:tcMar>
              <w:left w:w="70" w:type="dxa"/>
              <w:right w:w="70" w:type="dxa"/>
            </w:tcMar>
            <w:vAlign w:val="center"/>
          </w:tcPr>
          <w:p w14:paraId="13E9560C" w14:textId="1232276B" w:rsidR="004A51D6" w:rsidRPr="004A51D6" w:rsidRDefault="004A51D6" w:rsidP="004A51D6">
            <w:pPr>
              <w:spacing w:after="0" w:line="240" w:lineRule="auto"/>
              <w:jc w:val="center"/>
              <w:rPr>
                <w:rFonts w:ascii="Arial" w:eastAsia="Times New Roman" w:hAnsi="Arial" w:cs="Arial"/>
                <w:b/>
                <w:i/>
                <w:sz w:val="21"/>
                <w:szCs w:val="21"/>
                <w:lang w:eastAsia="pt-BR"/>
              </w:rPr>
            </w:pPr>
            <w:r w:rsidRPr="004A51D6">
              <w:rPr>
                <w:rFonts w:ascii="Arial" w:eastAsia="Times New Roman" w:hAnsi="Arial" w:cs="Arial"/>
                <w:b/>
                <w:i/>
                <w:sz w:val="21"/>
                <w:szCs w:val="21"/>
                <w:lang w:eastAsia="pt-BR"/>
              </w:rPr>
              <w:t xml:space="preserve">                                                                                                                            TOTAL: R$</w:t>
            </w:r>
            <w:r w:rsidR="006978A6">
              <w:rPr>
                <w:rFonts w:ascii="Arial" w:eastAsia="Times New Roman" w:hAnsi="Arial" w:cs="Arial"/>
                <w:b/>
                <w:i/>
                <w:sz w:val="21"/>
                <w:szCs w:val="21"/>
                <w:lang w:eastAsia="pt-BR"/>
              </w:rPr>
              <w:t>51.959,80</w:t>
            </w:r>
          </w:p>
        </w:tc>
      </w:tr>
      <w:bookmarkEnd w:id="0"/>
    </w:tbl>
    <w:p w14:paraId="1D984B4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68BE73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SÉTIMA:</w:t>
      </w:r>
    </w:p>
    <w:p w14:paraId="7032D4D7"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No valor mencionado na cláusula quarta estão incluídas as despesas com frete, recursos humanos e materiais, assim como com os encargos fiscais, sociais, comerciais, trabalhistas e previdenciários e quaisquer outras despesas necessárias ao cumprimento das obrigações decorrentes do presente contrato.</w:t>
      </w:r>
    </w:p>
    <w:p w14:paraId="691C399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7ADAF91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OITAVA:</w:t>
      </w:r>
    </w:p>
    <w:p w14:paraId="3D9335B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As despesas decorrentes do presente contrato correrão à conta das seguintes dotações orçamentárias:</w:t>
      </w:r>
    </w:p>
    <w:p w14:paraId="538043E2"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lastRenderedPageBreak/>
        <w:t>Órgão: 07 - SECRETARIA MUNICIPAL DE EDUCAÇÃO E CULTURA</w:t>
      </w:r>
    </w:p>
    <w:p w14:paraId="7AB91AD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Unidade Orçamentária: 03 – Secretaria Municipal de Educação – Rec. específicos</w:t>
      </w:r>
    </w:p>
    <w:p w14:paraId="2A4810A9"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 xml:space="preserve">Proj/Atividade: 2.042 – </w:t>
      </w:r>
      <w:bookmarkStart w:id="2" w:name="_Hlk187995915"/>
      <w:r w:rsidRPr="008B1C6C">
        <w:rPr>
          <w:rFonts w:ascii="Arial" w:eastAsia="Arial" w:hAnsi="Arial" w:cs="Arial"/>
          <w:kern w:val="0"/>
          <w:lang w:eastAsia="pt-BR"/>
          <w14:ligatures w14:val="none"/>
        </w:rPr>
        <w:t>Alimentação Escolar – Ensino Fundamental</w:t>
      </w:r>
      <w:bookmarkEnd w:id="2"/>
    </w:p>
    <w:p w14:paraId="29B3F9CA"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Elementos: 235 -3.3.90.30.00.00.00.00.0552 – Material de Consumo</w:t>
      </w:r>
    </w:p>
    <w:p w14:paraId="78827E6A"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3" w:name="_Hlk187996041"/>
      <w:r w:rsidRPr="008B1C6C">
        <w:rPr>
          <w:rFonts w:ascii="Arial" w:eastAsia="Arial" w:hAnsi="Arial" w:cs="Arial"/>
          <w:kern w:val="0"/>
          <w:lang w:eastAsia="pt-BR"/>
          <w14:ligatures w14:val="none"/>
        </w:rPr>
        <w:t xml:space="preserve">2.043 - Alimentação Escolar – Educação Infantil – </w:t>
      </w:r>
      <w:proofErr w:type="spellStart"/>
      <w:r w:rsidRPr="008B1C6C">
        <w:rPr>
          <w:rFonts w:ascii="Arial" w:eastAsia="Arial" w:hAnsi="Arial" w:cs="Arial"/>
          <w:kern w:val="0"/>
          <w:lang w:eastAsia="pt-BR"/>
          <w14:ligatures w14:val="none"/>
        </w:rPr>
        <w:t>Pré</w:t>
      </w:r>
      <w:proofErr w:type="spellEnd"/>
      <w:r w:rsidRPr="008B1C6C">
        <w:rPr>
          <w:rFonts w:ascii="Arial" w:eastAsia="Arial" w:hAnsi="Arial" w:cs="Arial"/>
          <w:kern w:val="0"/>
          <w:lang w:eastAsia="pt-BR"/>
          <w14:ligatures w14:val="none"/>
        </w:rPr>
        <w:t xml:space="preserve"> Escolar.</w:t>
      </w:r>
    </w:p>
    <w:p w14:paraId="4138A603" w14:textId="77777777" w:rsidR="008B1C6C" w:rsidRPr="008B1C6C" w:rsidRDefault="008B1C6C" w:rsidP="00CC0EA9">
      <w:pPr>
        <w:spacing w:after="0" w:line="240" w:lineRule="auto"/>
        <w:jc w:val="both"/>
        <w:rPr>
          <w:rFonts w:ascii="Arial" w:eastAsia="Arial" w:hAnsi="Arial" w:cs="Arial"/>
          <w:kern w:val="0"/>
          <w:lang w:eastAsia="pt-BR"/>
          <w14:ligatures w14:val="none"/>
        </w:rPr>
      </w:pPr>
      <w:bookmarkStart w:id="4" w:name="_Hlk187996080"/>
      <w:bookmarkEnd w:id="3"/>
      <w:r w:rsidRPr="008B1C6C">
        <w:rPr>
          <w:rFonts w:ascii="Arial" w:eastAsia="Arial" w:hAnsi="Arial" w:cs="Arial"/>
          <w:kern w:val="0"/>
          <w:lang w:eastAsia="pt-BR"/>
          <w14:ligatures w14:val="none"/>
        </w:rPr>
        <w:t>252 -3.3.90.30.00.00.00.00.0552 – Material de Consumo</w:t>
      </w:r>
    </w:p>
    <w:bookmarkEnd w:id="4"/>
    <w:p w14:paraId="3545A485"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2.050- Alimentação Escolar – Educação Infantil – Educação Infantil – CRECHE</w:t>
      </w:r>
    </w:p>
    <w:p w14:paraId="4BC55D94" w14:textId="77777777" w:rsidR="008B1C6C" w:rsidRPr="008B1C6C" w:rsidRDefault="008B1C6C" w:rsidP="00CC0EA9">
      <w:pPr>
        <w:spacing w:after="0" w:line="240" w:lineRule="auto"/>
        <w:jc w:val="both"/>
        <w:rPr>
          <w:rFonts w:ascii="Arial" w:eastAsia="Arial" w:hAnsi="Arial" w:cs="Arial"/>
          <w:kern w:val="0"/>
          <w:lang w:eastAsia="pt-BR"/>
          <w14:ligatures w14:val="none"/>
        </w:rPr>
      </w:pPr>
      <w:r w:rsidRPr="008B1C6C">
        <w:rPr>
          <w:rFonts w:ascii="Arial" w:eastAsia="Arial" w:hAnsi="Arial" w:cs="Arial"/>
          <w:kern w:val="0"/>
          <w:lang w:eastAsia="pt-BR"/>
          <w14:ligatures w14:val="none"/>
        </w:rPr>
        <w:t>250 - 3.3.90.30.00.00.00.00.0552 – Material de Consumo</w:t>
      </w:r>
    </w:p>
    <w:p w14:paraId="6DA3D9BE"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E54C34"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NONA:</w:t>
      </w:r>
    </w:p>
    <w:p w14:paraId="14A93C3D"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após receber os documentos descritos na Cláusula Quinta, alínea “b”, e após a tramitação do Processo para instrução e liquidação, efetuará o seu pagamento no valor correspondente às entregas do mês anterior.</w:t>
      </w:r>
    </w:p>
    <w:p w14:paraId="3B789F5E"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Não será efetuado qualquer pagamento ao CONTRATADO enquanto houver pendência de liquidação da obrigação financeira em virtude de penalidade ou inadimplência contratual.</w:t>
      </w:r>
    </w:p>
    <w:p w14:paraId="1D869D43"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504BCB16" w14:textId="77777777" w:rsidR="0091778B" w:rsidRPr="00D25AEC" w:rsidRDefault="0091778B" w:rsidP="00CC0EA9">
      <w:pPr>
        <w:spacing w:after="0" w:line="240" w:lineRule="auto"/>
        <w:jc w:val="both"/>
        <w:rPr>
          <w:rFonts w:ascii="Arial" w:eastAsia="Times New Roman" w:hAnsi="Arial" w:cs="Arial"/>
          <w:b/>
          <w:kern w:val="0"/>
          <w:lang w:eastAsia="pt-BR"/>
          <w14:ligatures w14:val="none"/>
        </w:rPr>
      </w:pPr>
      <w:r w:rsidRPr="00D25AEC">
        <w:rPr>
          <w:rFonts w:ascii="Arial" w:eastAsia="Times New Roman" w:hAnsi="Arial" w:cs="Arial"/>
          <w:b/>
          <w:kern w:val="0"/>
          <w:lang w:eastAsia="pt-BR"/>
          <w14:ligatures w14:val="none"/>
        </w:rPr>
        <w:t>CLÁUSULA DÉCIMA:</w:t>
      </w:r>
    </w:p>
    <w:p w14:paraId="67B7CE74"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Contratante:</w:t>
      </w:r>
    </w:p>
    <w:p w14:paraId="24D2159A"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receber</w:t>
      </w:r>
      <w:r w:rsidRPr="00CC0EA9">
        <w:rPr>
          <w:rFonts w:ascii="Arial" w:hAnsi="Arial" w:cs="Arial"/>
          <w:spacing w:val="-11"/>
          <w:w w:val="105"/>
        </w:rPr>
        <w:t xml:space="preserve"> </w:t>
      </w:r>
      <w:r w:rsidRPr="00CC0EA9">
        <w:rPr>
          <w:rFonts w:ascii="Arial" w:hAnsi="Arial" w:cs="Arial"/>
          <w:w w:val="105"/>
        </w:rPr>
        <w:t>o</w:t>
      </w:r>
      <w:r w:rsidRPr="00CC0EA9">
        <w:rPr>
          <w:rFonts w:ascii="Arial" w:hAnsi="Arial" w:cs="Arial"/>
          <w:spacing w:val="-4"/>
          <w:w w:val="105"/>
        </w:rPr>
        <w:t xml:space="preserve"> </w:t>
      </w:r>
      <w:r w:rsidRPr="00CC0EA9">
        <w:rPr>
          <w:rFonts w:ascii="Arial" w:hAnsi="Arial" w:cs="Arial"/>
          <w:w w:val="105"/>
        </w:rPr>
        <w:t>objeto</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prazo</w:t>
      </w:r>
      <w:r w:rsidRPr="00CC0EA9">
        <w:rPr>
          <w:rFonts w:ascii="Arial" w:hAnsi="Arial" w:cs="Arial"/>
          <w:spacing w:val="-5"/>
          <w:w w:val="105"/>
        </w:rPr>
        <w:t xml:space="preserve"> </w:t>
      </w:r>
      <w:r w:rsidRPr="00CC0EA9">
        <w:rPr>
          <w:rFonts w:ascii="Arial" w:hAnsi="Arial" w:cs="Arial"/>
          <w:w w:val="105"/>
        </w:rPr>
        <w:t>e</w:t>
      </w:r>
      <w:r w:rsidRPr="00CC0EA9">
        <w:rPr>
          <w:rFonts w:ascii="Arial" w:hAnsi="Arial" w:cs="Arial"/>
          <w:spacing w:val="-4"/>
          <w:w w:val="105"/>
        </w:rPr>
        <w:t xml:space="preserve"> </w:t>
      </w:r>
      <w:r w:rsidRPr="00CC0EA9">
        <w:rPr>
          <w:rFonts w:ascii="Arial" w:hAnsi="Arial" w:cs="Arial"/>
          <w:w w:val="105"/>
        </w:rPr>
        <w:t>condições</w:t>
      </w:r>
      <w:r w:rsidRPr="00CC0EA9">
        <w:rPr>
          <w:rFonts w:ascii="Arial" w:hAnsi="Arial" w:cs="Arial"/>
          <w:spacing w:val="-4"/>
          <w:w w:val="105"/>
        </w:rPr>
        <w:t xml:space="preserve"> </w:t>
      </w:r>
      <w:r w:rsidRPr="00CC0EA9">
        <w:rPr>
          <w:rFonts w:ascii="Arial" w:hAnsi="Arial" w:cs="Arial"/>
          <w:w w:val="105"/>
        </w:rPr>
        <w:t>estabelecidas</w:t>
      </w:r>
      <w:r w:rsidRPr="00CC0EA9">
        <w:rPr>
          <w:rFonts w:ascii="Arial" w:hAnsi="Arial" w:cs="Arial"/>
          <w:spacing w:val="-4"/>
          <w:w w:val="105"/>
        </w:rPr>
        <w:t xml:space="preserve"> </w:t>
      </w:r>
      <w:r w:rsidRPr="00CC0EA9">
        <w:rPr>
          <w:rFonts w:ascii="Arial" w:hAnsi="Arial" w:cs="Arial"/>
          <w:w w:val="105"/>
        </w:rPr>
        <w:t>no</w:t>
      </w:r>
      <w:r w:rsidRPr="00CC0EA9">
        <w:rPr>
          <w:rFonts w:ascii="Arial" w:hAnsi="Arial" w:cs="Arial"/>
          <w:spacing w:val="-4"/>
          <w:w w:val="105"/>
        </w:rPr>
        <w:t xml:space="preserve"> </w:t>
      </w:r>
      <w:r w:rsidRPr="00CC0EA9">
        <w:rPr>
          <w:rFonts w:ascii="Arial" w:hAnsi="Arial" w:cs="Arial"/>
          <w:w w:val="105"/>
        </w:rPr>
        <w:t>Edital</w:t>
      </w:r>
      <w:r w:rsidRPr="00CC0EA9">
        <w:rPr>
          <w:rFonts w:ascii="Arial" w:hAnsi="Arial" w:cs="Arial"/>
          <w:spacing w:val="-13"/>
          <w:w w:val="105"/>
        </w:rPr>
        <w:t xml:space="preserve"> </w:t>
      </w:r>
      <w:r w:rsidRPr="00CC0EA9">
        <w:rPr>
          <w:rFonts w:ascii="Arial" w:hAnsi="Arial" w:cs="Arial"/>
          <w:w w:val="105"/>
        </w:rPr>
        <w:t>de</w:t>
      </w:r>
      <w:r w:rsidRPr="00CC0EA9">
        <w:rPr>
          <w:rFonts w:ascii="Arial" w:hAnsi="Arial" w:cs="Arial"/>
          <w:spacing w:val="-4"/>
          <w:w w:val="105"/>
        </w:rPr>
        <w:t xml:space="preserve"> </w:t>
      </w:r>
      <w:r w:rsidRPr="00CC0EA9">
        <w:rPr>
          <w:rFonts w:ascii="Arial" w:hAnsi="Arial" w:cs="Arial"/>
          <w:w w:val="105"/>
        </w:rPr>
        <w:t>Chamada</w:t>
      </w:r>
      <w:r w:rsidRPr="00CC0EA9">
        <w:rPr>
          <w:rFonts w:ascii="Arial" w:hAnsi="Arial" w:cs="Arial"/>
          <w:spacing w:val="-4"/>
          <w:w w:val="105"/>
        </w:rPr>
        <w:t xml:space="preserve"> </w:t>
      </w:r>
      <w:r w:rsidRPr="00CC0EA9">
        <w:rPr>
          <w:rFonts w:ascii="Arial" w:hAnsi="Arial" w:cs="Arial"/>
          <w:spacing w:val="-2"/>
          <w:w w:val="105"/>
        </w:rPr>
        <w:t>Pública;</w:t>
      </w:r>
    </w:p>
    <w:p w14:paraId="465A3ABC"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exigir o cumprimento de todas as obrigações assumidas pelo Contratado, de acordo com o contrato e seus anexos;</w:t>
      </w:r>
    </w:p>
    <w:p w14:paraId="7E83E8F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verificar minuciosamente, no prazo fixado, a conformidade dos gêneros alimentícios recebidos provisoriamente com as especificações constantes do Edital e da proposta, para fins de aceitação e recebimento definitivo;</w:t>
      </w:r>
    </w:p>
    <w:p w14:paraId="251EA76D"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notificar</w:t>
      </w:r>
      <w:r w:rsidRPr="00CC0EA9">
        <w:rPr>
          <w:rFonts w:ascii="Arial" w:hAnsi="Arial" w:cs="Arial"/>
          <w:spacing w:val="-8"/>
          <w:w w:val="105"/>
        </w:rPr>
        <w:t xml:space="preserve"> </w:t>
      </w:r>
      <w:r w:rsidRPr="00CC0EA9">
        <w:rPr>
          <w:rFonts w:ascii="Arial" w:hAnsi="Arial" w:cs="Arial"/>
          <w:w w:val="105"/>
        </w:rPr>
        <w:t>a</w:t>
      </w:r>
      <w:r w:rsidRPr="00CC0EA9">
        <w:rPr>
          <w:rFonts w:ascii="Arial" w:hAnsi="Arial" w:cs="Arial"/>
          <w:spacing w:val="-2"/>
          <w:w w:val="105"/>
        </w:rPr>
        <w:t xml:space="preserve"> </w:t>
      </w:r>
      <w:r w:rsidRPr="00CC0EA9">
        <w:rPr>
          <w:rFonts w:ascii="Arial" w:hAnsi="Arial" w:cs="Arial"/>
          <w:w w:val="105"/>
        </w:rPr>
        <w:t>Contratada,</w:t>
      </w:r>
      <w:r w:rsidRPr="00CC0EA9">
        <w:rPr>
          <w:rFonts w:ascii="Arial" w:hAnsi="Arial" w:cs="Arial"/>
          <w:spacing w:val="-2"/>
          <w:w w:val="105"/>
        </w:rPr>
        <w:t xml:space="preserve"> </w:t>
      </w:r>
      <w:r w:rsidRPr="00CC0EA9">
        <w:rPr>
          <w:rFonts w:ascii="Arial" w:hAnsi="Arial" w:cs="Arial"/>
          <w:w w:val="105"/>
        </w:rPr>
        <w:t>por</w:t>
      </w:r>
      <w:r w:rsidRPr="00CC0EA9">
        <w:rPr>
          <w:rFonts w:ascii="Arial" w:hAnsi="Arial" w:cs="Arial"/>
          <w:spacing w:val="-8"/>
          <w:w w:val="105"/>
        </w:rPr>
        <w:t xml:space="preserve"> </w:t>
      </w:r>
      <w:r w:rsidRPr="00CC0EA9">
        <w:rPr>
          <w:rFonts w:ascii="Arial" w:hAnsi="Arial" w:cs="Arial"/>
          <w:w w:val="105"/>
        </w:rPr>
        <w:t>escrito,</w:t>
      </w:r>
      <w:r w:rsidRPr="00CC0EA9">
        <w:rPr>
          <w:rFonts w:ascii="Arial" w:hAnsi="Arial" w:cs="Arial"/>
          <w:spacing w:val="-2"/>
          <w:w w:val="105"/>
        </w:rPr>
        <w:t xml:space="preserve"> </w:t>
      </w:r>
      <w:r w:rsidRPr="00CC0EA9">
        <w:rPr>
          <w:rFonts w:ascii="Arial" w:hAnsi="Arial" w:cs="Arial"/>
          <w:w w:val="105"/>
        </w:rPr>
        <w:t>sobre</w:t>
      </w:r>
      <w:r w:rsidRPr="00CC0EA9">
        <w:rPr>
          <w:rFonts w:ascii="Arial" w:hAnsi="Arial" w:cs="Arial"/>
          <w:spacing w:val="-2"/>
          <w:w w:val="105"/>
        </w:rPr>
        <w:t xml:space="preserve"> </w:t>
      </w:r>
      <w:r w:rsidRPr="00CC0EA9">
        <w:rPr>
          <w:rFonts w:ascii="Arial" w:hAnsi="Arial" w:cs="Arial"/>
          <w:w w:val="105"/>
        </w:rPr>
        <w:t>imperfeições,</w:t>
      </w:r>
      <w:r w:rsidRPr="00CC0EA9">
        <w:rPr>
          <w:rFonts w:ascii="Arial" w:hAnsi="Arial" w:cs="Arial"/>
          <w:spacing w:val="-2"/>
          <w:w w:val="105"/>
        </w:rPr>
        <w:t xml:space="preserve"> </w:t>
      </w:r>
      <w:r w:rsidRPr="00CC0EA9">
        <w:rPr>
          <w:rFonts w:ascii="Arial" w:hAnsi="Arial" w:cs="Arial"/>
          <w:w w:val="105"/>
        </w:rPr>
        <w:t>falhas</w:t>
      </w:r>
      <w:r w:rsidRPr="00CC0EA9">
        <w:rPr>
          <w:rFonts w:ascii="Arial" w:hAnsi="Arial" w:cs="Arial"/>
          <w:spacing w:val="-2"/>
          <w:w w:val="105"/>
        </w:rPr>
        <w:t xml:space="preserve"> </w:t>
      </w:r>
      <w:r w:rsidRPr="00CC0EA9">
        <w:rPr>
          <w:rFonts w:ascii="Arial" w:hAnsi="Arial" w:cs="Arial"/>
          <w:w w:val="105"/>
        </w:rPr>
        <w:t>ou</w:t>
      </w:r>
      <w:r w:rsidRPr="00CC0EA9">
        <w:rPr>
          <w:rFonts w:ascii="Arial" w:hAnsi="Arial" w:cs="Arial"/>
          <w:spacing w:val="-2"/>
          <w:w w:val="105"/>
        </w:rPr>
        <w:t xml:space="preserve"> </w:t>
      </w:r>
      <w:r w:rsidRPr="00CC0EA9">
        <w:rPr>
          <w:rFonts w:ascii="Arial" w:hAnsi="Arial" w:cs="Arial"/>
          <w:w w:val="105"/>
        </w:rPr>
        <w:t>irregularidades</w:t>
      </w:r>
      <w:r w:rsidRPr="00CC0EA9">
        <w:rPr>
          <w:rFonts w:ascii="Arial" w:hAnsi="Arial" w:cs="Arial"/>
          <w:spacing w:val="-10"/>
          <w:w w:val="105"/>
        </w:rPr>
        <w:t xml:space="preserve"> </w:t>
      </w:r>
      <w:r w:rsidRPr="00CC0EA9">
        <w:rPr>
          <w:rFonts w:ascii="Arial" w:hAnsi="Arial" w:cs="Arial"/>
          <w:w w:val="105"/>
        </w:rPr>
        <w:t>verificadas</w:t>
      </w:r>
      <w:r w:rsidRPr="00CC0EA9">
        <w:rPr>
          <w:rFonts w:ascii="Arial" w:hAnsi="Arial" w:cs="Arial"/>
          <w:spacing w:val="-2"/>
          <w:w w:val="105"/>
        </w:rPr>
        <w:t xml:space="preserve"> </w:t>
      </w:r>
      <w:r w:rsidRPr="00CC0EA9">
        <w:rPr>
          <w:rFonts w:ascii="Arial" w:hAnsi="Arial" w:cs="Arial"/>
          <w:w w:val="105"/>
        </w:rPr>
        <w:t>no objeto fornecido, para que seja substituído, reparado ou corrigido; no total</w:t>
      </w:r>
      <w:r w:rsidRPr="00CC0EA9">
        <w:rPr>
          <w:rFonts w:ascii="Arial" w:hAnsi="Arial" w:cs="Arial"/>
          <w:spacing w:val="-6"/>
          <w:w w:val="105"/>
        </w:rPr>
        <w:t xml:space="preserve"> </w:t>
      </w:r>
      <w:r w:rsidRPr="00CC0EA9">
        <w:rPr>
          <w:rFonts w:ascii="Arial" w:hAnsi="Arial" w:cs="Arial"/>
          <w:w w:val="105"/>
        </w:rPr>
        <w:t>ou em parte, às suas expensas;</w:t>
      </w:r>
    </w:p>
    <w:p w14:paraId="5EA417B1"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acompanhar e fiscalizar a execução do contrato e o cumprimento das obrigações pelo </w:t>
      </w:r>
      <w:r w:rsidRPr="00CC0EA9">
        <w:rPr>
          <w:rFonts w:ascii="Arial" w:hAnsi="Arial" w:cs="Arial"/>
          <w:spacing w:val="-2"/>
          <w:w w:val="105"/>
        </w:rPr>
        <w:t>Contratado;</w:t>
      </w:r>
    </w:p>
    <w:p w14:paraId="23252588" w14:textId="77777777" w:rsid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10"/>
        </w:rPr>
        <w:t>efetuar</w:t>
      </w:r>
      <w:r w:rsidRPr="00CC0EA9">
        <w:rPr>
          <w:rFonts w:ascii="Arial" w:hAnsi="Arial" w:cs="Arial"/>
          <w:spacing w:val="-17"/>
          <w:w w:val="110"/>
        </w:rPr>
        <w:t xml:space="preserve"> </w:t>
      </w:r>
      <w:r w:rsidRPr="00CC0EA9">
        <w:rPr>
          <w:rFonts w:ascii="Arial" w:hAnsi="Arial" w:cs="Arial"/>
          <w:w w:val="110"/>
        </w:rPr>
        <w:t>o</w:t>
      </w:r>
      <w:r w:rsidRPr="00CC0EA9">
        <w:rPr>
          <w:rFonts w:ascii="Arial" w:hAnsi="Arial" w:cs="Arial"/>
          <w:spacing w:val="-13"/>
          <w:w w:val="110"/>
        </w:rPr>
        <w:t xml:space="preserve"> </w:t>
      </w:r>
      <w:r w:rsidRPr="00CC0EA9">
        <w:rPr>
          <w:rFonts w:ascii="Arial" w:hAnsi="Arial" w:cs="Arial"/>
          <w:w w:val="110"/>
        </w:rPr>
        <w:t>pagamento</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Contratado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8"/>
          <w:w w:val="110"/>
        </w:rPr>
        <w:t xml:space="preserve"> </w:t>
      </w:r>
      <w:r w:rsidRPr="00CC0EA9">
        <w:rPr>
          <w:rFonts w:ascii="Arial" w:hAnsi="Arial" w:cs="Arial"/>
          <w:w w:val="110"/>
        </w:rPr>
        <w:t>valor</w:t>
      </w:r>
      <w:r w:rsidRPr="00CC0EA9">
        <w:rPr>
          <w:rFonts w:ascii="Arial" w:hAnsi="Arial" w:cs="Arial"/>
          <w:spacing w:val="-17"/>
          <w:w w:val="110"/>
        </w:rPr>
        <w:t xml:space="preserve"> </w:t>
      </w:r>
      <w:r w:rsidRPr="00CC0EA9">
        <w:rPr>
          <w:rFonts w:ascii="Arial" w:hAnsi="Arial" w:cs="Arial"/>
          <w:w w:val="110"/>
        </w:rPr>
        <w:t>correspondente</w:t>
      </w:r>
      <w:r w:rsidRPr="00CC0EA9">
        <w:rPr>
          <w:rFonts w:ascii="Arial" w:hAnsi="Arial" w:cs="Arial"/>
          <w:spacing w:val="-13"/>
          <w:w w:val="110"/>
        </w:rPr>
        <w:t xml:space="preserve"> </w:t>
      </w:r>
      <w:r w:rsidRPr="00CC0EA9">
        <w:rPr>
          <w:rFonts w:ascii="Arial" w:hAnsi="Arial" w:cs="Arial"/>
          <w:w w:val="110"/>
        </w:rPr>
        <w:t>ao</w:t>
      </w:r>
      <w:r w:rsidRPr="00CC0EA9">
        <w:rPr>
          <w:rFonts w:ascii="Arial" w:hAnsi="Arial" w:cs="Arial"/>
          <w:spacing w:val="-13"/>
          <w:w w:val="110"/>
        </w:rPr>
        <w:t xml:space="preserve"> </w:t>
      </w:r>
      <w:r w:rsidRPr="00CC0EA9">
        <w:rPr>
          <w:rFonts w:ascii="Arial" w:hAnsi="Arial" w:cs="Arial"/>
          <w:w w:val="110"/>
        </w:rPr>
        <w:t>fornecimento</w:t>
      </w:r>
      <w:r w:rsidRPr="00CC0EA9">
        <w:rPr>
          <w:rFonts w:ascii="Arial" w:hAnsi="Arial" w:cs="Arial"/>
          <w:spacing w:val="-13"/>
          <w:w w:val="110"/>
        </w:rPr>
        <w:t xml:space="preserve"> </w:t>
      </w:r>
      <w:r w:rsidRPr="00CC0EA9">
        <w:rPr>
          <w:rFonts w:ascii="Arial" w:hAnsi="Arial" w:cs="Arial"/>
          <w:w w:val="110"/>
        </w:rPr>
        <w:t>do</w:t>
      </w:r>
      <w:r w:rsidRPr="00CC0EA9">
        <w:rPr>
          <w:rFonts w:ascii="Arial" w:hAnsi="Arial" w:cs="Arial"/>
          <w:spacing w:val="-13"/>
          <w:w w:val="110"/>
        </w:rPr>
        <w:t xml:space="preserve"> </w:t>
      </w:r>
      <w:r w:rsidRPr="00CC0EA9">
        <w:rPr>
          <w:rFonts w:ascii="Arial" w:hAnsi="Arial" w:cs="Arial"/>
          <w:w w:val="110"/>
        </w:rPr>
        <w:t>objeto,</w:t>
      </w:r>
      <w:r w:rsidRPr="00CC0EA9">
        <w:rPr>
          <w:rFonts w:ascii="Arial" w:hAnsi="Arial" w:cs="Arial"/>
          <w:spacing w:val="-13"/>
          <w:w w:val="110"/>
        </w:rPr>
        <w:t xml:space="preserve"> </w:t>
      </w:r>
      <w:r w:rsidRPr="00CC0EA9">
        <w:rPr>
          <w:rFonts w:ascii="Arial" w:hAnsi="Arial" w:cs="Arial"/>
          <w:w w:val="110"/>
        </w:rPr>
        <w:t xml:space="preserve">no </w:t>
      </w:r>
      <w:r w:rsidRPr="00CC0EA9">
        <w:rPr>
          <w:rFonts w:ascii="Arial" w:hAnsi="Arial" w:cs="Arial"/>
        </w:rPr>
        <w:t>prazo,</w:t>
      </w:r>
      <w:r w:rsidRPr="00CC0EA9">
        <w:rPr>
          <w:rFonts w:ascii="Arial" w:hAnsi="Arial" w:cs="Arial"/>
          <w:spacing w:val="40"/>
        </w:rPr>
        <w:t xml:space="preserve"> </w:t>
      </w:r>
      <w:r w:rsidRPr="00CC0EA9">
        <w:rPr>
          <w:rFonts w:ascii="Arial" w:hAnsi="Arial" w:cs="Arial"/>
        </w:rPr>
        <w:t>forma</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estabelecidos</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presente</w:t>
      </w:r>
      <w:r w:rsidRPr="00CC0EA9">
        <w:rPr>
          <w:rFonts w:ascii="Arial" w:hAnsi="Arial" w:cs="Arial"/>
          <w:spacing w:val="40"/>
        </w:rPr>
        <w:t xml:space="preserve"> </w:t>
      </w:r>
      <w:r w:rsidRPr="00CC0EA9">
        <w:rPr>
          <w:rFonts w:ascii="Arial" w:hAnsi="Arial" w:cs="Arial"/>
        </w:rPr>
        <w:t>Contrato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no</w:t>
      </w:r>
      <w:r w:rsidRPr="00CC0EA9">
        <w:rPr>
          <w:rFonts w:ascii="Arial" w:hAnsi="Arial" w:cs="Arial"/>
          <w:spacing w:val="40"/>
        </w:rPr>
        <w:t xml:space="preserve"> </w:t>
      </w:r>
      <w:r w:rsidRPr="00CC0EA9">
        <w:rPr>
          <w:rFonts w:ascii="Arial" w:hAnsi="Arial" w:cs="Arial"/>
        </w:rPr>
        <w:t>Edital</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chamada</w:t>
      </w:r>
      <w:r w:rsidRPr="00CC0EA9">
        <w:rPr>
          <w:rFonts w:ascii="Arial" w:hAnsi="Arial" w:cs="Arial"/>
          <w:spacing w:val="40"/>
        </w:rPr>
        <w:t xml:space="preserve"> </w:t>
      </w:r>
      <w:r w:rsidRPr="00CC0EA9">
        <w:rPr>
          <w:rFonts w:ascii="Arial" w:hAnsi="Arial" w:cs="Arial"/>
        </w:rPr>
        <w:t>pública;</w:t>
      </w:r>
    </w:p>
    <w:p w14:paraId="1EC3BA00"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w:t>
      </w:r>
      <w:r w:rsidRPr="00CC0EA9">
        <w:rPr>
          <w:rFonts w:ascii="Arial" w:hAnsi="Arial" w:cs="Arial"/>
          <w:spacing w:val="-2"/>
          <w:w w:val="105"/>
        </w:rPr>
        <w:t>subordinados;</w:t>
      </w:r>
    </w:p>
    <w:p w14:paraId="09549B35"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aplicar</w:t>
      </w:r>
      <w:r w:rsidRPr="00CC0EA9">
        <w:rPr>
          <w:rFonts w:ascii="Arial" w:hAnsi="Arial" w:cs="Arial"/>
          <w:spacing w:val="-19"/>
          <w:w w:val="105"/>
        </w:rPr>
        <w:t xml:space="preserve"> </w:t>
      </w:r>
      <w:r w:rsidRPr="00CC0EA9">
        <w:rPr>
          <w:rFonts w:ascii="Arial" w:hAnsi="Arial" w:cs="Arial"/>
          <w:w w:val="105"/>
        </w:rPr>
        <w:t>ao</w:t>
      </w:r>
      <w:r w:rsidRPr="00CC0EA9">
        <w:rPr>
          <w:rFonts w:ascii="Arial" w:hAnsi="Arial" w:cs="Arial"/>
          <w:spacing w:val="-13"/>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as</w:t>
      </w:r>
      <w:r w:rsidRPr="00CC0EA9">
        <w:rPr>
          <w:rFonts w:ascii="Arial" w:hAnsi="Arial" w:cs="Arial"/>
          <w:spacing w:val="-13"/>
          <w:w w:val="105"/>
        </w:rPr>
        <w:t xml:space="preserve"> </w:t>
      </w:r>
      <w:r w:rsidRPr="00CC0EA9">
        <w:rPr>
          <w:rFonts w:ascii="Arial" w:hAnsi="Arial" w:cs="Arial"/>
          <w:w w:val="105"/>
        </w:rPr>
        <w:t>sanções</w:t>
      </w:r>
      <w:r w:rsidRPr="00CC0EA9">
        <w:rPr>
          <w:rFonts w:ascii="Arial" w:hAnsi="Arial" w:cs="Arial"/>
          <w:spacing w:val="-13"/>
          <w:w w:val="105"/>
        </w:rPr>
        <w:t xml:space="preserve"> </w:t>
      </w:r>
      <w:r w:rsidRPr="00CC0EA9">
        <w:rPr>
          <w:rFonts w:ascii="Arial" w:hAnsi="Arial" w:cs="Arial"/>
          <w:w w:val="105"/>
        </w:rPr>
        <w:t>previstas</w:t>
      </w:r>
      <w:r w:rsidRPr="00CC0EA9">
        <w:rPr>
          <w:rFonts w:ascii="Arial" w:hAnsi="Arial" w:cs="Arial"/>
          <w:spacing w:val="-12"/>
          <w:w w:val="105"/>
        </w:rPr>
        <w:t xml:space="preserve"> </w:t>
      </w:r>
      <w:r w:rsidRPr="00CC0EA9">
        <w:rPr>
          <w:rFonts w:ascii="Arial" w:hAnsi="Arial" w:cs="Arial"/>
          <w:w w:val="105"/>
        </w:rPr>
        <w:t>na</w:t>
      </w:r>
      <w:r w:rsidRPr="00CC0EA9">
        <w:rPr>
          <w:rFonts w:ascii="Arial" w:hAnsi="Arial" w:cs="Arial"/>
          <w:spacing w:val="-13"/>
          <w:w w:val="105"/>
        </w:rPr>
        <w:t xml:space="preserve"> </w:t>
      </w:r>
      <w:r w:rsidRPr="00CC0EA9">
        <w:rPr>
          <w:rFonts w:ascii="Arial" w:hAnsi="Arial" w:cs="Arial"/>
          <w:w w:val="105"/>
        </w:rPr>
        <w:t>lei</w:t>
      </w:r>
      <w:r w:rsidRPr="00CC0EA9">
        <w:rPr>
          <w:rFonts w:ascii="Arial" w:hAnsi="Arial" w:cs="Arial"/>
          <w:spacing w:val="-13"/>
          <w:w w:val="105"/>
        </w:rPr>
        <w:t xml:space="preserve"> </w:t>
      </w:r>
      <w:r w:rsidRPr="00CC0EA9">
        <w:rPr>
          <w:rFonts w:ascii="Arial" w:hAnsi="Arial" w:cs="Arial"/>
          <w:w w:val="105"/>
        </w:rPr>
        <w:t>e</w:t>
      </w:r>
      <w:r w:rsidRPr="00CC0EA9">
        <w:rPr>
          <w:rFonts w:ascii="Arial" w:hAnsi="Arial" w:cs="Arial"/>
          <w:spacing w:val="-12"/>
          <w:w w:val="105"/>
        </w:rPr>
        <w:t xml:space="preserve"> </w:t>
      </w:r>
      <w:r w:rsidRPr="00CC0EA9">
        <w:rPr>
          <w:rFonts w:ascii="Arial" w:hAnsi="Arial" w:cs="Arial"/>
          <w:w w:val="105"/>
        </w:rPr>
        <w:t>neste</w:t>
      </w:r>
      <w:r w:rsidRPr="00CC0EA9">
        <w:rPr>
          <w:rFonts w:ascii="Arial" w:hAnsi="Arial" w:cs="Arial"/>
          <w:spacing w:val="-13"/>
          <w:w w:val="105"/>
        </w:rPr>
        <w:t xml:space="preserve"> </w:t>
      </w:r>
      <w:r w:rsidRPr="00CC0EA9">
        <w:rPr>
          <w:rFonts w:ascii="Arial" w:hAnsi="Arial" w:cs="Arial"/>
          <w:spacing w:val="-2"/>
          <w:w w:val="105"/>
        </w:rPr>
        <w:t>Contrato;</w:t>
      </w:r>
    </w:p>
    <w:p w14:paraId="35019AF9"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cientificar o órgão de representação judicial da Advocacia-Geral da União para adoção das medidas cabíveis quando do descumprimento de obrigações pelo Contratado;</w:t>
      </w:r>
    </w:p>
    <w:p w14:paraId="59CC86A3"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explicitamente emitir decisão sobre todas as solicitações e reclamações relacionadas à execução do presente Contrato, ressalvados os requerimentos manifestamente impertinentes, meramente protelatórios ou de nenhum interesse para a boa execução do ajuste</w:t>
      </w:r>
      <w:r w:rsidR="00CC0EA9">
        <w:rPr>
          <w:rFonts w:ascii="Arial" w:hAnsi="Arial" w:cs="Arial"/>
          <w:w w:val="105"/>
        </w:rPr>
        <w:t>;</w:t>
      </w:r>
    </w:p>
    <w:p w14:paraId="2006625E"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 xml:space="preserve">arcar com o ônus decorrente de eventual equívoco no dimensionamento dos quantitativos de sua proposta, exceto quando ocorrer algum dos eventos arrolados no art. 124, II, d, da Lei nº 14.133, de </w:t>
      </w:r>
      <w:r w:rsidRPr="00CC0EA9">
        <w:rPr>
          <w:rFonts w:ascii="Arial" w:hAnsi="Arial" w:cs="Arial"/>
          <w:spacing w:val="-2"/>
          <w:w w:val="105"/>
        </w:rPr>
        <w:t>2021;</w:t>
      </w:r>
    </w:p>
    <w:p w14:paraId="3ACDB8F6" w14:textId="77777777" w:rsidR="00CC0EA9"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lastRenderedPageBreak/>
        <w:t>cumprir rigorosamente o cronograma de execução estabelecido, de acordo com as datas e prazos estipulados para a entrega dos gêneros alimentícios da agricultura familiar;</w:t>
      </w:r>
    </w:p>
    <w:p w14:paraId="572FFA46" w14:textId="1296B5EB" w:rsidR="00D25AEC" w:rsidRPr="00CC0EA9" w:rsidRDefault="00D25AEC" w:rsidP="00CC0EA9">
      <w:pPr>
        <w:pStyle w:val="PargrafodaLista"/>
        <w:numPr>
          <w:ilvl w:val="0"/>
          <w:numId w:val="9"/>
        </w:numPr>
        <w:spacing w:line="240" w:lineRule="auto"/>
        <w:ind w:left="0" w:firstLine="0"/>
        <w:jc w:val="both"/>
        <w:rPr>
          <w:rFonts w:ascii="Arial" w:hAnsi="Arial" w:cs="Arial"/>
        </w:rPr>
      </w:pPr>
      <w:r w:rsidRPr="00CC0EA9">
        <w:rPr>
          <w:rFonts w:ascii="Arial" w:hAnsi="Arial" w:cs="Arial"/>
          <w:w w:val="105"/>
        </w:rPr>
        <w:t>qualquer</w:t>
      </w:r>
      <w:r w:rsidRPr="00CC0EA9">
        <w:rPr>
          <w:rFonts w:ascii="Arial" w:hAnsi="Arial" w:cs="Arial"/>
          <w:spacing w:val="-9"/>
          <w:w w:val="105"/>
        </w:rPr>
        <w:t xml:space="preserve"> </w:t>
      </w:r>
      <w:r w:rsidRPr="00CC0EA9">
        <w:rPr>
          <w:rFonts w:ascii="Arial" w:hAnsi="Arial" w:cs="Arial"/>
          <w:w w:val="105"/>
        </w:rPr>
        <w:t>atraso</w:t>
      </w:r>
      <w:r w:rsidRPr="00CC0EA9">
        <w:rPr>
          <w:rFonts w:ascii="Arial" w:hAnsi="Arial" w:cs="Arial"/>
          <w:spacing w:val="-3"/>
          <w:w w:val="105"/>
        </w:rPr>
        <w:t xml:space="preserve"> </w:t>
      </w:r>
      <w:r w:rsidRPr="00CC0EA9">
        <w:rPr>
          <w:rFonts w:ascii="Arial" w:hAnsi="Arial" w:cs="Arial"/>
          <w:w w:val="105"/>
        </w:rPr>
        <w:t>ou</w:t>
      </w:r>
      <w:r w:rsidRPr="00CC0EA9">
        <w:rPr>
          <w:rFonts w:ascii="Arial" w:hAnsi="Arial" w:cs="Arial"/>
          <w:spacing w:val="-3"/>
          <w:w w:val="105"/>
        </w:rPr>
        <w:t xml:space="preserve"> </w:t>
      </w:r>
      <w:r w:rsidRPr="00CC0EA9">
        <w:rPr>
          <w:rFonts w:ascii="Arial" w:hAnsi="Arial" w:cs="Arial"/>
          <w:w w:val="105"/>
        </w:rPr>
        <w:t>descumprimento</w:t>
      </w:r>
      <w:r w:rsidRPr="00CC0EA9">
        <w:rPr>
          <w:rFonts w:ascii="Arial" w:hAnsi="Arial" w:cs="Arial"/>
          <w:spacing w:val="-3"/>
          <w:w w:val="105"/>
        </w:rPr>
        <w:t xml:space="preserve"> </w:t>
      </w:r>
      <w:r w:rsidRPr="00CC0EA9">
        <w:rPr>
          <w:rFonts w:ascii="Arial" w:hAnsi="Arial" w:cs="Arial"/>
          <w:w w:val="105"/>
        </w:rPr>
        <w:t>do</w:t>
      </w:r>
      <w:r w:rsidRPr="00CC0EA9">
        <w:rPr>
          <w:rFonts w:ascii="Arial" w:hAnsi="Arial" w:cs="Arial"/>
          <w:spacing w:val="-3"/>
          <w:w w:val="105"/>
        </w:rPr>
        <w:t xml:space="preserve"> </w:t>
      </w:r>
      <w:r w:rsidRPr="00CC0EA9">
        <w:rPr>
          <w:rFonts w:ascii="Arial" w:hAnsi="Arial" w:cs="Arial"/>
          <w:w w:val="105"/>
        </w:rPr>
        <w:t>cronograma</w:t>
      </w:r>
      <w:r w:rsidRPr="00CC0EA9">
        <w:rPr>
          <w:rFonts w:ascii="Arial" w:hAnsi="Arial" w:cs="Arial"/>
          <w:spacing w:val="-3"/>
          <w:w w:val="105"/>
        </w:rPr>
        <w:t xml:space="preserve"> </w:t>
      </w:r>
      <w:r w:rsidRPr="00CC0EA9">
        <w:rPr>
          <w:rFonts w:ascii="Arial" w:hAnsi="Arial" w:cs="Arial"/>
          <w:w w:val="105"/>
        </w:rPr>
        <w:t>por</w:t>
      </w:r>
      <w:r w:rsidRPr="00CC0EA9">
        <w:rPr>
          <w:rFonts w:ascii="Arial" w:hAnsi="Arial" w:cs="Arial"/>
          <w:spacing w:val="-9"/>
          <w:w w:val="105"/>
        </w:rPr>
        <w:t xml:space="preserve"> </w:t>
      </w:r>
      <w:r w:rsidRPr="00CC0EA9">
        <w:rPr>
          <w:rFonts w:ascii="Arial" w:hAnsi="Arial" w:cs="Arial"/>
          <w:w w:val="105"/>
        </w:rPr>
        <w:t>parte</w:t>
      </w:r>
      <w:r w:rsidRPr="00CC0EA9">
        <w:rPr>
          <w:rFonts w:ascii="Arial" w:hAnsi="Arial" w:cs="Arial"/>
          <w:spacing w:val="-3"/>
          <w:w w:val="105"/>
        </w:rPr>
        <w:t xml:space="preserve"> </w:t>
      </w:r>
      <w:r w:rsidRPr="00CC0EA9">
        <w:rPr>
          <w:rFonts w:ascii="Arial" w:hAnsi="Arial" w:cs="Arial"/>
          <w:w w:val="105"/>
        </w:rPr>
        <w:t>da</w:t>
      </w:r>
      <w:r w:rsidRPr="00CC0EA9">
        <w:rPr>
          <w:rFonts w:ascii="Arial" w:hAnsi="Arial" w:cs="Arial"/>
          <w:spacing w:val="-3"/>
          <w:w w:val="105"/>
        </w:rPr>
        <w:t xml:space="preserve"> </w:t>
      </w:r>
      <w:r w:rsidRPr="00CC0EA9">
        <w:rPr>
          <w:rFonts w:ascii="Arial" w:hAnsi="Arial" w:cs="Arial"/>
          <w:w w:val="105"/>
        </w:rPr>
        <w:t>CONTRATANTE</w:t>
      </w:r>
      <w:r w:rsidRPr="00CC0EA9">
        <w:rPr>
          <w:rFonts w:ascii="Arial" w:hAnsi="Arial" w:cs="Arial"/>
          <w:spacing w:val="-3"/>
          <w:w w:val="105"/>
        </w:rPr>
        <w:t xml:space="preserve"> </w:t>
      </w:r>
      <w:r w:rsidRPr="00CC0EA9">
        <w:rPr>
          <w:rFonts w:ascii="Arial" w:hAnsi="Arial" w:cs="Arial"/>
          <w:w w:val="105"/>
        </w:rPr>
        <w:t>deverá</w:t>
      </w:r>
      <w:r w:rsidRPr="00CC0EA9">
        <w:rPr>
          <w:rFonts w:ascii="Arial" w:hAnsi="Arial" w:cs="Arial"/>
          <w:spacing w:val="-3"/>
          <w:w w:val="105"/>
        </w:rPr>
        <w:t xml:space="preserve"> </w:t>
      </w:r>
      <w:r w:rsidRPr="00CC0EA9">
        <w:rPr>
          <w:rFonts w:ascii="Arial" w:hAnsi="Arial" w:cs="Arial"/>
          <w:w w:val="105"/>
        </w:rPr>
        <w:t>ser comunicado</w:t>
      </w:r>
      <w:r w:rsidRPr="00CC0EA9">
        <w:rPr>
          <w:rFonts w:ascii="Arial" w:hAnsi="Arial" w:cs="Arial"/>
          <w:spacing w:val="-12"/>
          <w:w w:val="105"/>
        </w:rPr>
        <w:t xml:space="preserve"> </w:t>
      </w:r>
      <w:r w:rsidRPr="00CC0EA9">
        <w:rPr>
          <w:rFonts w:ascii="Arial" w:hAnsi="Arial" w:cs="Arial"/>
          <w:w w:val="105"/>
        </w:rPr>
        <w:t>ao</w:t>
      </w:r>
      <w:r w:rsidRPr="00CC0EA9">
        <w:rPr>
          <w:rFonts w:ascii="Arial" w:hAnsi="Arial" w:cs="Arial"/>
          <w:spacing w:val="-12"/>
          <w:w w:val="105"/>
        </w:rPr>
        <w:t xml:space="preserve"> </w:t>
      </w:r>
      <w:r w:rsidRPr="00CC0EA9">
        <w:rPr>
          <w:rFonts w:ascii="Arial" w:hAnsi="Arial" w:cs="Arial"/>
          <w:w w:val="105"/>
        </w:rPr>
        <w:t>CONTRATADO</w:t>
      </w:r>
      <w:r w:rsidRPr="00CC0EA9">
        <w:rPr>
          <w:rFonts w:ascii="Arial" w:hAnsi="Arial" w:cs="Arial"/>
          <w:spacing w:val="-12"/>
          <w:w w:val="105"/>
        </w:rPr>
        <w:t xml:space="preserve"> </w:t>
      </w:r>
      <w:r w:rsidRPr="00CC0EA9">
        <w:rPr>
          <w:rFonts w:ascii="Arial" w:hAnsi="Arial" w:cs="Arial"/>
          <w:w w:val="105"/>
        </w:rPr>
        <w:t>com</w:t>
      </w:r>
      <w:r w:rsidRPr="00CC0EA9">
        <w:rPr>
          <w:rFonts w:ascii="Arial" w:hAnsi="Arial" w:cs="Arial"/>
          <w:spacing w:val="-12"/>
          <w:w w:val="105"/>
        </w:rPr>
        <w:t xml:space="preserve"> </w:t>
      </w:r>
      <w:r w:rsidRPr="00CC0EA9">
        <w:rPr>
          <w:rFonts w:ascii="Arial" w:hAnsi="Arial" w:cs="Arial"/>
          <w:w w:val="105"/>
        </w:rPr>
        <w:t>antecedência,</w:t>
      </w:r>
      <w:r w:rsidRPr="00CC0EA9">
        <w:rPr>
          <w:rFonts w:ascii="Arial" w:hAnsi="Arial" w:cs="Arial"/>
          <w:spacing w:val="-12"/>
          <w:w w:val="105"/>
        </w:rPr>
        <w:t xml:space="preserve"> </w:t>
      </w:r>
      <w:r w:rsidRPr="00CC0EA9">
        <w:rPr>
          <w:rFonts w:ascii="Arial" w:hAnsi="Arial" w:cs="Arial"/>
          <w:w w:val="105"/>
        </w:rPr>
        <w:t>por</w:t>
      </w:r>
      <w:r w:rsidRPr="00CC0EA9">
        <w:rPr>
          <w:rFonts w:ascii="Arial" w:hAnsi="Arial" w:cs="Arial"/>
          <w:spacing w:val="-18"/>
          <w:w w:val="105"/>
        </w:rPr>
        <w:t xml:space="preserve"> </w:t>
      </w:r>
      <w:r w:rsidRPr="00CC0EA9">
        <w:rPr>
          <w:rFonts w:ascii="Arial" w:hAnsi="Arial" w:cs="Arial"/>
          <w:w w:val="105"/>
        </w:rPr>
        <w:t>escrito,</w:t>
      </w:r>
      <w:r w:rsidRPr="00CC0EA9">
        <w:rPr>
          <w:rFonts w:ascii="Arial" w:hAnsi="Arial" w:cs="Arial"/>
          <w:spacing w:val="-12"/>
          <w:w w:val="105"/>
        </w:rPr>
        <w:t xml:space="preserve"> </w:t>
      </w:r>
      <w:r w:rsidRPr="00CC0EA9">
        <w:rPr>
          <w:rFonts w:ascii="Arial" w:hAnsi="Arial" w:cs="Arial"/>
          <w:w w:val="105"/>
        </w:rPr>
        <w:t>de</w:t>
      </w:r>
      <w:r w:rsidRPr="00CC0EA9">
        <w:rPr>
          <w:rFonts w:ascii="Arial" w:hAnsi="Arial" w:cs="Arial"/>
          <w:spacing w:val="-12"/>
          <w:w w:val="105"/>
        </w:rPr>
        <w:t xml:space="preserve"> </w:t>
      </w:r>
      <w:r w:rsidRPr="00CC0EA9">
        <w:rPr>
          <w:rFonts w:ascii="Arial" w:hAnsi="Arial" w:cs="Arial"/>
          <w:w w:val="105"/>
        </w:rPr>
        <w:t>forma</w:t>
      </w:r>
      <w:r w:rsidRPr="00CC0EA9">
        <w:rPr>
          <w:rFonts w:ascii="Arial" w:hAnsi="Arial" w:cs="Arial"/>
          <w:spacing w:val="-12"/>
          <w:w w:val="105"/>
        </w:rPr>
        <w:t xml:space="preserve"> </w:t>
      </w:r>
      <w:r w:rsidRPr="00CC0EA9">
        <w:rPr>
          <w:rFonts w:ascii="Arial" w:hAnsi="Arial" w:cs="Arial"/>
          <w:w w:val="105"/>
        </w:rPr>
        <w:t>a</w:t>
      </w:r>
      <w:r w:rsidRPr="00CC0EA9">
        <w:rPr>
          <w:rFonts w:ascii="Arial" w:hAnsi="Arial" w:cs="Arial"/>
          <w:spacing w:val="-12"/>
          <w:w w:val="105"/>
        </w:rPr>
        <w:t xml:space="preserve"> </w:t>
      </w:r>
      <w:r w:rsidRPr="00CC0EA9">
        <w:rPr>
          <w:rFonts w:ascii="Arial" w:hAnsi="Arial" w:cs="Arial"/>
          <w:w w:val="105"/>
        </w:rPr>
        <w:t>permitir</w:t>
      </w:r>
      <w:r w:rsidRPr="00CC0EA9">
        <w:rPr>
          <w:rFonts w:ascii="Arial" w:hAnsi="Arial" w:cs="Arial"/>
          <w:spacing w:val="-18"/>
          <w:w w:val="105"/>
        </w:rPr>
        <w:t xml:space="preserve"> </w:t>
      </w:r>
      <w:r w:rsidRPr="00CC0EA9">
        <w:rPr>
          <w:rFonts w:ascii="Arial" w:hAnsi="Arial" w:cs="Arial"/>
          <w:w w:val="105"/>
        </w:rPr>
        <w:t>negociações</w:t>
      </w:r>
      <w:r w:rsidRPr="00CC0EA9">
        <w:rPr>
          <w:rFonts w:ascii="Arial" w:hAnsi="Arial" w:cs="Arial"/>
          <w:spacing w:val="-12"/>
          <w:w w:val="105"/>
        </w:rPr>
        <w:t xml:space="preserve"> </w:t>
      </w:r>
      <w:r w:rsidRPr="00CC0EA9">
        <w:rPr>
          <w:rFonts w:ascii="Arial" w:hAnsi="Arial" w:cs="Arial"/>
          <w:w w:val="105"/>
        </w:rPr>
        <w:t>para</w:t>
      </w:r>
      <w:r w:rsidRPr="00CC0EA9">
        <w:rPr>
          <w:rFonts w:ascii="Arial" w:hAnsi="Arial" w:cs="Arial"/>
          <w:spacing w:val="-12"/>
          <w:w w:val="105"/>
        </w:rPr>
        <w:t xml:space="preserve"> </w:t>
      </w:r>
      <w:r w:rsidRPr="00CC0EA9">
        <w:rPr>
          <w:rFonts w:ascii="Arial" w:hAnsi="Arial" w:cs="Arial"/>
          <w:w w:val="105"/>
        </w:rPr>
        <w:t>ajustar as</w:t>
      </w:r>
      <w:r w:rsidRPr="00CC0EA9">
        <w:rPr>
          <w:rFonts w:ascii="Arial" w:hAnsi="Arial" w:cs="Arial"/>
          <w:spacing w:val="-20"/>
          <w:w w:val="105"/>
        </w:rPr>
        <w:t xml:space="preserve"> </w:t>
      </w:r>
      <w:r w:rsidRPr="00CC0EA9">
        <w:rPr>
          <w:rFonts w:ascii="Arial" w:hAnsi="Arial" w:cs="Arial"/>
          <w:w w:val="105"/>
        </w:rPr>
        <w:t>datas,</w:t>
      </w:r>
      <w:r w:rsidRPr="00CC0EA9">
        <w:rPr>
          <w:rFonts w:ascii="Arial" w:hAnsi="Arial" w:cs="Arial"/>
          <w:spacing w:val="-20"/>
          <w:w w:val="105"/>
        </w:rPr>
        <w:t xml:space="preserve"> </w:t>
      </w:r>
      <w:r w:rsidRPr="00CC0EA9">
        <w:rPr>
          <w:rFonts w:ascii="Arial" w:hAnsi="Arial" w:cs="Arial"/>
          <w:w w:val="105"/>
        </w:rPr>
        <w:t>desde</w:t>
      </w:r>
      <w:r w:rsidRPr="00CC0EA9">
        <w:rPr>
          <w:rFonts w:ascii="Arial" w:hAnsi="Arial" w:cs="Arial"/>
          <w:spacing w:val="-20"/>
          <w:w w:val="105"/>
        </w:rPr>
        <w:t xml:space="preserve"> </w:t>
      </w:r>
      <w:r w:rsidRPr="00CC0EA9">
        <w:rPr>
          <w:rFonts w:ascii="Arial" w:hAnsi="Arial" w:cs="Arial"/>
          <w:w w:val="105"/>
        </w:rPr>
        <w:t>que</w:t>
      </w:r>
      <w:r w:rsidRPr="00CC0EA9">
        <w:rPr>
          <w:rFonts w:ascii="Arial" w:hAnsi="Arial" w:cs="Arial"/>
          <w:spacing w:val="-19"/>
          <w:w w:val="105"/>
        </w:rPr>
        <w:t xml:space="preserve"> </w:t>
      </w:r>
      <w:r w:rsidRPr="00CC0EA9">
        <w:rPr>
          <w:rFonts w:ascii="Arial" w:hAnsi="Arial" w:cs="Arial"/>
          <w:w w:val="105"/>
        </w:rPr>
        <w:t>tal</w:t>
      </w:r>
      <w:r w:rsidRPr="00CC0EA9">
        <w:rPr>
          <w:rFonts w:ascii="Arial" w:hAnsi="Arial" w:cs="Arial"/>
          <w:spacing w:val="-20"/>
          <w:w w:val="105"/>
        </w:rPr>
        <w:t xml:space="preserve"> </w:t>
      </w:r>
      <w:r w:rsidRPr="00CC0EA9">
        <w:rPr>
          <w:rFonts w:ascii="Arial" w:hAnsi="Arial" w:cs="Arial"/>
          <w:w w:val="105"/>
        </w:rPr>
        <w:t>ajuste</w:t>
      </w:r>
      <w:r w:rsidRPr="00CC0EA9">
        <w:rPr>
          <w:rFonts w:ascii="Arial" w:hAnsi="Arial" w:cs="Arial"/>
          <w:spacing w:val="-18"/>
          <w:w w:val="105"/>
        </w:rPr>
        <w:t xml:space="preserve"> </w:t>
      </w:r>
      <w:r w:rsidRPr="00CC0EA9">
        <w:rPr>
          <w:rFonts w:ascii="Arial" w:hAnsi="Arial" w:cs="Arial"/>
          <w:w w:val="105"/>
        </w:rPr>
        <w:t>seja</w:t>
      </w:r>
      <w:r w:rsidRPr="00CC0EA9">
        <w:rPr>
          <w:rFonts w:ascii="Arial" w:hAnsi="Arial" w:cs="Arial"/>
          <w:spacing w:val="-20"/>
          <w:w w:val="105"/>
        </w:rPr>
        <w:t xml:space="preserve"> </w:t>
      </w:r>
      <w:r w:rsidRPr="00CC0EA9">
        <w:rPr>
          <w:rFonts w:ascii="Arial" w:hAnsi="Arial" w:cs="Arial"/>
          <w:w w:val="105"/>
        </w:rPr>
        <w:t>viável</w:t>
      </w:r>
      <w:r w:rsidRPr="00CC0EA9">
        <w:rPr>
          <w:rFonts w:ascii="Arial" w:hAnsi="Arial" w:cs="Arial"/>
          <w:spacing w:val="-20"/>
          <w:w w:val="105"/>
        </w:rPr>
        <w:t xml:space="preserve"> </w:t>
      </w:r>
      <w:r w:rsidRPr="00CC0EA9">
        <w:rPr>
          <w:rFonts w:ascii="Arial" w:hAnsi="Arial" w:cs="Arial"/>
          <w:w w:val="105"/>
        </w:rPr>
        <w:t>e</w:t>
      </w:r>
      <w:r w:rsidRPr="00CC0EA9">
        <w:rPr>
          <w:rFonts w:ascii="Arial" w:hAnsi="Arial" w:cs="Arial"/>
          <w:spacing w:val="-16"/>
          <w:w w:val="105"/>
        </w:rPr>
        <w:t xml:space="preserve"> </w:t>
      </w:r>
      <w:r w:rsidRPr="00CC0EA9">
        <w:rPr>
          <w:rFonts w:ascii="Arial" w:hAnsi="Arial" w:cs="Arial"/>
          <w:w w:val="105"/>
        </w:rPr>
        <w:t>não</w:t>
      </w:r>
      <w:r w:rsidRPr="00CC0EA9">
        <w:rPr>
          <w:rFonts w:ascii="Arial" w:hAnsi="Arial" w:cs="Arial"/>
          <w:spacing w:val="-17"/>
          <w:w w:val="105"/>
        </w:rPr>
        <w:t xml:space="preserve"> </w:t>
      </w:r>
      <w:r w:rsidRPr="00CC0EA9">
        <w:rPr>
          <w:rFonts w:ascii="Arial" w:hAnsi="Arial" w:cs="Arial"/>
          <w:w w:val="105"/>
        </w:rPr>
        <w:t>cause</w:t>
      </w:r>
      <w:r w:rsidRPr="00CC0EA9">
        <w:rPr>
          <w:rFonts w:ascii="Arial" w:hAnsi="Arial" w:cs="Arial"/>
          <w:spacing w:val="-17"/>
          <w:w w:val="105"/>
        </w:rPr>
        <w:t xml:space="preserve"> </w:t>
      </w:r>
      <w:r w:rsidRPr="00CC0EA9">
        <w:rPr>
          <w:rFonts w:ascii="Arial" w:hAnsi="Arial" w:cs="Arial"/>
          <w:w w:val="105"/>
        </w:rPr>
        <w:t>prejuízos</w:t>
      </w:r>
      <w:r w:rsidRPr="00CC0EA9">
        <w:rPr>
          <w:rFonts w:ascii="Arial" w:hAnsi="Arial" w:cs="Arial"/>
          <w:spacing w:val="-17"/>
          <w:w w:val="105"/>
        </w:rPr>
        <w:t xml:space="preserve"> </w:t>
      </w:r>
      <w:r w:rsidRPr="00CC0EA9">
        <w:rPr>
          <w:rFonts w:ascii="Arial" w:hAnsi="Arial" w:cs="Arial"/>
          <w:w w:val="105"/>
        </w:rPr>
        <w:t>excessivos</w:t>
      </w:r>
      <w:r w:rsidRPr="00CC0EA9">
        <w:rPr>
          <w:rFonts w:ascii="Arial" w:hAnsi="Arial" w:cs="Arial"/>
          <w:spacing w:val="-17"/>
          <w:w w:val="105"/>
        </w:rPr>
        <w:t xml:space="preserve"> </w:t>
      </w:r>
      <w:r w:rsidRPr="00CC0EA9">
        <w:rPr>
          <w:rFonts w:ascii="Arial" w:hAnsi="Arial" w:cs="Arial"/>
          <w:w w:val="105"/>
        </w:rPr>
        <w:t>ao</w:t>
      </w:r>
      <w:r w:rsidRPr="00CC0EA9">
        <w:rPr>
          <w:rFonts w:ascii="Arial" w:hAnsi="Arial" w:cs="Arial"/>
          <w:spacing w:val="-17"/>
          <w:w w:val="105"/>
        </w:rPr>
        <w:t xml:space="preserve"> </w:t>
      </w:r>
      <w:r w:rsidRPr="00CC0EA9">
        <w:rPr>
          <w:rFonts w:ascii="Arial" w:hAnsi="Arial" w:cs="Arial"/>
          <w:w w:val="105"/>
        </w:rPr>
        <w:t>CONTRATADO.</w:t>
      </w:r>
    </w:p>
    <w:p w14:paraId="66A1242C" w14:textId="77777777" w:rsidR="00D25AEC" w:rsidRPr="002C3D68" w:rsidRDefault="00D25AEC" w:rsidP="00CC0EA9">
      <w:pPr>
        <w:spacing w:line="240" w:lineRule="auto"/>
        <w:jc w:val="both"/>
        <w:rPr>
          <w:rFonts w:ascii="Arial" w:hAnsi="Arial" w:cs="Arial"/>
        </w:rPr>
      </w:pPr>
      <w:r w:rsidRPr="002C3D68">
        <w:rPr>
          <w:rFonts w:ascii="Arial" w:hAnsi="Arial" w:cs="Arial"/>
          <w:w w:val="105"/>
        </w:rPr>
        <w:t>Das</w:t>
      </w:r>
      <w:r w:rsidRPr="002C3D68">
        <w:rPr>
          <w:rFonts w:ascii="Arial" w:hAnsi="Arial" w:cs="Arial"/>
          <w:spacing w:val="-15"/>
          <w:w w:val="105"/>
        </w:rPr>
        <w:t xml:space="preserve"> </w:t>
      </w:r>
      <w:r w:rsidRPr="002C3D68">
        <w:rPr>
          <w:rFonts w:ascii="Arial" w:hAnsi="Arial" w:cs="Arial"/>
          <w:w w:val="105"/>
        </w:rPr>
        <w:t>obrigações</w:t>
      </w:r>
      <w:r w:rsidRPr="002C3D68">
        <w:rPr>
          <w:rFonts w:ascii="Arial" w:hAnsi="Arial" w:cs="Arial"/>
          <w:spacing w:val="-14"/>
          <w:w w:val="105"/>
        </w:rPr>
        <w:t xml:space="preserve"> </w:t>
      </w:r>
      <w:r w:rsidRPr="002C3D68">
        <w:rPr>
          <w:rFonts w:ascii="Arial" w:hAnsi="Arial" w:cs="Arial"/>
          <w:w w:val="105"/>
        </w:rPr>
        <w:t>da</w:t>
      </w:r>
      <w:r w:rsidRPr="002C3D68">
        <w:rPr>
          <w:rFonts w:ascii="Arial" w:hAnsi="Arial" w:cs="Arial"/>
          <w:spacing w:val="-14"/>
          <w:w w:val="105"/>
        </w:rPr>
        <w:t xml:space="preserve"> </w:t>
      </w:r>
      <w:r w:rsidRPr="002C3D68">
        <w:rPr>
          <w:rFonts w:ascii="Arial" w:hAnsi="Arial" w:cs="Arial"/>
          <w:spacing w:val="-2"/>
          <w:w w:val="105"/>
        </w:rPr>
        <w:t>Contratada:</w:t>
      </w:r>
    </w:p>
    <w:p w14:paraId="023E7FD8"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A Contratada deve cumprir todas as obrigações constantes no Edital e na sua proposta, assumindo exclusivamente seus riscos e as despesas decorrentes da boa e perfeita execução do objeto e, </w:t>
      </w:r>
      <w:r w:rsidRPr="00CC0EA9">
        <w:rPr>
          <w:rFonts w:ascii="Arial" w:hAnsi="Arial" w:cs="Arial"/>
          <w:spacing w:val="-2"/>
          <w:w w:val="105"/>
        </w:rPr>
        <w:t>ainda:</w:t>
      </w:r>
    </w:p>
    <w:p w14:paraId="70004BA7"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efetuar a</w:t>
      </w:r>
      <w:r w:rsidRPr="00CC0EA9">
        <w:rPr>
          <w:rFonts w:ascii="Arial" w:hAnsi="Arial" w:cs="Arial"/>
          <w:spacing w:val="30"/>
          <w:w w:val="105"/>
        </w:rPr>
        <w:t xml:space="preserve"> </w:t>
      </w:r>
      <w:r w:rsidRPr="00CC0EA9">
        <w:rPr>
          <w:rFonts w:ascii="Arial" w:hAnsi="Arial" w:cs="Arial"/>
          <w:w w:val="105"/>
        </w:rPr>
        <w:t>entrega</w:t>
      </w:r>
      <w:r w:rsidRPr="00CC0EA9">
        <w:rPr>
          <w:rFonts w:ascii="Arial" w:hAnsi="Arial" w:cs="Arial"/>
          <w:spacing w:val="30"/>
          <w:w w:val="105"/>
        </w:rPr>
        <w:t xml:space="preserve"> </w:t>
      </w:r>
      <w:r w:rsidRPr="00CC0EA9">
        <w:rPr>
          <w:rFonts w:ascii="Arial" w:hAnsi="Arial" w:cs="Arial"/>
          <w:w w:val="105"/>
        </w:rPr>
        <w:t>do</w:t>
      </w:r>
      <w:r w:rsidRPr="00CC0EA9">
        <w:rPr>
          <w:rFonts w:ascii="Arial" w:hAnsi="Arial" w:cs="Arial"/>
          <w:spacing w:val="30"/>
          <w:w w:val="105"/>
        </w:rPr>
        <w:t xml:space="preserve"> </w:t>
      </w:r>
      <w:r w:rsidRPr="00CC0EA9">
        <w:rPr>
          <w:rFonts w:ascii="Arial" w:hAnsi="Arial" w:cs="Arial"/>
          <w:w w:val="105"/>
        </w:rPr>
        <w:t>objeto</w:t>
      </w:r>
      <w:r w:rsidRPr="00CC0EA9">
        <w:rPr>
          <w:rFonts w:ascii="Arial" w:hAnsi="Arial" w:cs="Arial"/>
          <w:spacing w:val="30"/>
          <w:w w:val="105"/>
        </w:rPr>
        <w:t xml:space="preserve"> </w:t>
      </w:r>
      <w:r w:rsidRPr="00CC0EA9">
        <w:rPr>
          <w:rFonts w:ascii="Arial" w:hAnsi="Arial" w:cs="Arial"/>
          <w:w w:val="105"/>
        </w:rPr>
        <w:t>em</w:t>
      </w:r>
      <w:r w:rsidRPr="00CC0EA9">
        <w:rPr>
          <w:rFonts w:ascii="Arial" w:hAnsi="Arial" w:cs="Arial"/>
          <w:spacing w:val="30"/>
          <w:w w:val="105"/>
        </w:rPr>
        <w:t xml:space="preserve"> </w:t>
      </w:r>
      <w:r w:rsidRPr="00CC0EA9">
        <w:rPr>
          <w:rFonts w:ascii="Arial" w:hAnsi="Arial" w:cs="Arial"/>
          <w:w w:val="105"/>
        </w:rPr>
        <w:t>perfeitas</w:t>
      </w:r>
      <w:r w:rsidRPr="00CC0EA9">
        <w:rPr>
          <w:rFonts w:ascii="Arial" w:hAnsi="Arial" w:cs="Arial"/>
          <w:spacing w:val="30"/>
          <w:w w:val="105"/>
        </w:rPr>
        <w:t xml:space="preserve"> </w:t>
      </w:r>
      <w:r w:rsidRPr="00CC0EA9">
        <w:rPr>
          <w:rFonts w:ascii="Arial" w:hAnsi="Arial" w:cs="Arial"/>
          <w:w w:val="105"/>
        </w:rPr>
        <w:t>condições,</w:t>
      </w:r>
      <w:r w:rsidRPr="00CC0EA9">
        <w:rPr>
          <w:rFonts w:ascii="Arial" w:hAnsi="Arial" w:cs="Arial"/>
          <w:spacing w:val="30"/>
          <w:w w:val="105"/>
        </w:rPr>
        <w:t xml:space="preserve"> </w:t>
      </w:r>
      <w:r w:rsidRPr="00CC0EA9">
        <w:rPr>
          <w:rFonts w:ascii="Arial" w:hAnsi="Arial" w:cs="Arial"/>
          <w:w w:val="105"/>
        </w:rPr>
        <w:t>conforme</w:t>
      </w:r>
      <w:r w:rsidRPr="00CC0EA9">
        <w:rPr>
          <w:rFonts w:ascii="Arial" w:hAnsi="Arial" w:cs="Arial"/>
          <w:spacing w:val="30"/>
          <w:w w:val="105"/>
        </w:rPr>
        <w:t xml:space="preserve"> </w:t>
      </w:r>
      <w:r w:rsidRPr="00CC0EA9">
        <w:rPr>
          <w:rFonts w:ascii="Arial" w:hAnsi="Arial" w:cs="Arial"/>
          <w:w w:val="105"/>
        </w:rPr>
        <w:t>especificações,</w:t>
      </w:r>
      <w:r w:rsidRPr="00CC0EA9">
        <w:rPr>
          <w:rFonts w:ascii="Arial" w:hAnsi="Arial" w:cs="Arial"/>
          <w:spacing w:val="30"/>
          <w:w w:val="105"/>
        </w:rPr>
        <w:t xml:space="preserve"> </w:t>
      </w:r>
      <w:r w:rsidRPr="00CC0EA9">
        <w:rPr>
          <w:rFonts w:ascii="Arial" w:hAnsi="Arial" w:cs="Arial"/>
          <w:w w:val="105"/>
        </w:rPr>
        <w:t>prazo</w:t>
      </w:r>
      <w:r w:rsidRPr="00CC0EA9">
        <w:rPr>
          <w:rFonts w:ascii="Arial" w:hAnsi="Arial" w:cs="Arial"/>
          <w:spacing w:val="30"/>
          <w:w w:val="105"/>
        </w:rPr>
        <w:t xml:space="preserve"> </w:t>
      </w:r>
      <w:r w:rsidRPr="00CC0EA9">
        <w:rPr>
          <w:rFonts w:ascii="Arial" w:hAnsi="Arial" w:cs="Arial"/>
          <w:w w:val="105"/>
        </w:rPr>
        <w:t>e</w:t>
      </w:r>
      <w:r w:rsidRPr="00CC0EA9">
        <w:rPr>
          <w:rFonts w:ascii="Arial" w:hAnsi="Arial" w:cs="Arial"/>
          <w:spacing w:val="30"/>
          <w:w w:val="105"/>
        </w:rPr>
        <w:t xml:space="preserve"> </w:t>
      </w:r>
      <w:r w:rsidRPr="00CC0EA9">
        <w:rPr>
          <w:rFonts w:ascii="Arial" w:hAnsi="Arial" w:cs="Arial"/>
          <w:w w:val="105"/>
        </w:rPr>
        <w:t>local constantes no Edital, acompanhado da respectiva nota fiscal;</w:t>
      </w:r>
    </w:p>
    <w:p w14:paraId="404C0041"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substituir, às suas expensas, em prazo de 10 (dez) dias, a contar</w:t>
      </w:r>
      <w:r w:rsidRPr="00CC0EA9">
        <w:rPr>
          <w:rFonts w:ascii="Arial" w:hAnsi="Arial" w:cs="Arial"/>
          <w:spacing w:val="-2"/>
          <w:w w:val="105"/>
        </w:rPr>
        <w:t xml:space="preserve"> </w:t>
      </w:r>
      <w:r w:rsidRPr="00CC0EA9">
        <w:rPr>
          <w:rFonts w:ascii="Arial" w:hAnsi="Arial" w:cs="Arial"/>
          <w:w w:val="105"/>
        </w:rPr>
        <w:t>da sua notificação, o objeto com vícios ou defeitos</w:t>
      </w:r>
      <w:r w:rsidR="00CC0EA9">
        <w:rPr>
          <w:rFonts w:ascii="Arial" w:hAnsi="Arial" w:cs="Arial"/>
          <w:w w:val="105"/>
        </w:rPr>
        <w:t>;</w:t>
      </w:r>
    </w:p>
    <w:p w14:paraId="36E65CD0"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comunicar à Contratante, no prazo máximo de 24 (vinte e quatro) horas que antecede a data da entrega, os motivos que impossibilitem o cumprimento do prazo previsto, com a devida comprovação;</w:t>
      </w:r>
    </w:p>
    <w:p w14:paraId="2CA5263D" w14:textId="77777777" w:rsid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10"/>
        </w:rPr>
        <w:t>manter,</w:t>
      </w:r>
      <w:r w:rsidRPr="00CC0EA9">
        <w:rPr>
          <w:rFonts w:ascii="Arial" w:hAnsi="Arial" w:cs="Arial"/>
          <w:spacing w:val="40"/>
          <w:w w:val="110"/>
        </w:rPr>
        <w:t xml:space="preserve"> </w:t>
      </w:r>
      <w:r w:rsidRPr="00CC0EA9">
        <w:rPr>
          <w:rFonts w:ascii="Arial" w:hAnsi="Arial" w:cs="Arial"/>
          <w:w w:val="110"/>
        </w:rPr>
        <w:t>durante</w:t>
      </w:r>
      <w:r w:rsidRPr="00CC0EA9">
        <w:rPr>
          <w:rFonts w:ascii="Arial" w:hAnsi="Arial" w:cs="Arial"/>
          <w:spacing w:val="40"/>
          <w:w w:val="110"/>
        </w:rPr>
        <w:t xml:space="preserve"> </w:t>
      </w:r>
      <w:r w:rsidRPr="00CC0EA9">
        <w:rPr>
          <w:rFonts w:ascii="Arial" w:hAnsi="Arial" w:cs="Arial"/>
          <w:w w:val="110"/>
        </w:rPr>
        <w:t>toda</w:t>
      </w:r>
      <w:r w:rsidRPr="00CC0EA9">
        <w:rPr>
          <w:rFonts w:ascii="Arial" w:hAnsi="Arial" w:cs="Arial"/>
          <w:spacing w:val="40"/>
          <w:w w:val="110"/>
        </w:rPr>
        <w:t xml:space="preserve"> </w:t>
      </w:r>
      <w:r w:rsidRPr="00CC0EA9">
        <w:rPr>
          <w:rFonts w:ascii="Arial" w:hAnsi="Arial" w:cs="Arial"/>
          <w:w w:val="110"/>
        </w:rPr>
        <w:t>a</w:t>
      </w:r>
      <w:r w:rsidRPr="00CC0EA9">
        <w:rPr>
          <w:rFonts w:ascii="Arial" w:hAnsi="Arial" w:cs="Arial"/>
          <w:spacing w:val="40"/>
          <w:w w:val="110"/>
        </w:rPr>
        <w:t xml:space="preserve"> </w:t>
      </w:r>
      <w:r w:rsidRPr="00CC0EA9">
        <w:rPr>
          <w:rFonts w:ascii="Arial" w:hAnsi="Arial" w:cs="Arial"/>
          <w:w w:val="110"/>
        </w:rPr>
        <w:t>execução</w:t>
      </w:r>
      <w:r w:rsidRPr="00CC0EA9">
        <w:rPr>
          <w:rFonts w:ascii="Arial" w:hAnsi="Arial" w:cs="Arial"/>
          <w:spacing w:val="40"/>
          <w:w w:val="110"/>
        </w:rPr>
        <w:t xml:space="preserve"> </w:t>
      </w:r>
      <w:r w:rsidRPr="00CC0EA9">
        <w:rPr>
          <w:rFonts w:ascii="Arial" w:hAnsi="Arial" w:cs="Arial"/>
          <w:w w:val="110"/>
        </w:rPr>
        <w:t>do</w:t>
      </w:r>
      <w:r w:rsidRPr="00CC0EA9">
        <w:rPr>
          <w:rFonts w:ascii="Arial" w:hAnsi="Arial" w:cs="Arial"/>
          <w:spacing w:val="40"/>
          <w:w w:val="110"/>
        </w:rPr>
        <w:t xml:space="preserve"> </w:t>
      </w:r>
      <w:r w:rsidRPr="00CC0EA9">
        <w:rPr>
          <w:rFonts w:ascii="Arial" w:hAnsi="Arial" w:cs="Arial"/>
          <w:w w:val="110"/>
        </w:rPr>
        <w:t>contrato,</w:t>
      </w:r>
      <w:r w:rsidRPr="00CC0EA9">
        <w:rPr>
          <w:rFonts w:ascii="Arial" w:hAnsi="Arial" w:cs="Arial"/>
          <w:spacing w:val="40"/>
          <w:w w:val="110"/>
        </w:rPr>
        <w:t xml:space="preserve"> </w:t>
      </w:r>
      <w:r w:rsidRPr="00CC0EA9">
        <w:rPr>
          <w:rFonts w:ascii="Arial" w:hAnsi="Arial" w:cs="Arial"/>
          <w:w w:val="110"/>
        </w:rPr>
        <w:t>em</w:t>
      </w:r>
      <w:r w:rsidRPr="00CC0EA9">
        <w:rPr>
          <w:rFonts w:ascii="Arial" w:hAnsi="Arial" w:cs="Arial"/>
          <w:spacing w:val="40"/>
          <w:w w:val="110"/>
        </w:rPr>
        <w:t xml:space="preserve"> </w:t>
      </w:r>
      <w:r w:rsidRPr="00CC0EA9">
        <w:rPr>
          <w:rFonts w:ascii="Arial" w:hAnsi="Arial" w:cs="Arial"/>
          <w:w w:val="110"/>
        </w:rPr>
        <w:t>compatibilidade</w:t>
      </w:r>
      <w:r w:rsidRPr="00CC0EA9">
        <w:rPr>
          <w:rFonts w:ascii="Arial" w:hAnsi="Arial" w:cs="Arial"/>
          <w:spacing w:val="40"/>
          <w:w w:val="110"/>
        </w:rPr>
        <w:t xml:space="preserve"> </w:t>
      </w:r>
      <w:r w:rsidRPr="00CC0EA9">
        <w:rPr>
          <w:rFonts w:ascii="Arial" w:hAnsi="Arial" w:cs="Arial"/>
          <w:w w:val="110"/>
        </w:rPr>
        <w:t>com</w:t>
      </w:r>
      <w:r w:rsidRPr="00CC0EA9">
        <w:rPr>
          <w:rFonts w:ascii="Arial" w:hAnsi="Arial" w:cs="Arial"/>
          <w:spacing w:val="40"/>
          <w:w w:val="110"/>
        </w:rPr>
        <w:t xml:space="preserve"> </w:t>
      </w:r>
      <w:r w:rsidRPr="00CC0EA9">
        <w:rPr>
          <w:rFonts w:ascii="Arial" w:hAnsi="Arial" w:cs="Arial"/>
          <w:w w:val="110"/>
        </w:rPr>
        <w:t>as</w:t>
      </w:r>
      <w:r w:rsidRPr="00CC0EA9">
        <w:rPr>
          <w:rFonts w:ascii="Arial" w:hAnsi="Arial" w:cs="Arial"/>
          <w:spacing w:val="40"/>
          <w:w w:val="110"/>
        </w:rPr>
        <w:t xml:space="preserve"> </w:t>
      </w:r>
      <w:r w:rsidRPr="00CC0EA9">
        <w:rPr>
          <w:rFonts w:ascii="Arial" w:hAnsi="Arial" w:cs="Arial"/>
          <w:w w:val="110"/>
        </w:rPr>
        <w:t xml:space="preserve">obrigações </w:t>
      </w:r>
      <w:r w:rsidRPr="00CC0EA9">
        <w:rPr>
          <w:rFonts w:ascii="Arial" w:hAnsi="Arial" w:cs="Arial"/>
        </w:rPr>
        <w:t>assumidas,</w:t>
      </w:r>
      <w:r w:rsidRPr="00CC0EA9">
        <w:rPr>
          <w:rFonts w:ascii="Arial" w:hAnsi="Arial" w:cs="Arial"/>
          <w:spacing w:val="40"/>
        </w:rPr>
        <w:t xml:space="preserve"> </w:t>
      </w:r>
      <w:r w:rsidRPr="00CC0EA9">
        <w:rPr>
          <w:rFonts w:ascii="Arial" w:hAnsi="Arial" w:cs="Arial"/>
        </w:rPr>
        <w:t>todas</w:t>
      </w:r>
      <w:r w:rsidRPr="00CC0EA9">
        <w:rPr>
          <w:rFonts w:ascii="Arial" w:hAnsi="Arial" w:cs="Arial"/>
          <w:spacing w:val="40"/>
        </w:rPr>
        <w:t xml:space="preserve"> </w:t>
      </w:r>
      <w:r w:rsidRPr="00CC0EA9">
        <w:rPr>
          <w:rFonts w:ascii="Arial" w:hAnsi="Arial" w:cs="Arial"/>
        </w:rPr>
        <w:t>as</w:t>
      </w:r>
      <w:r w:rsidRPr="00CC0EA9">
        <w:rPr>
          <w:rFonts w:ascii="Arial" w:hAnsi="Arial" w:cs="Arial"/>
          <w:spacing w:val="40"/>
        </w:rPr>
        <w:t xml:space="preserve"> </w:t>
      </w:r>
      <w:r w:rsidRPr="00CC0EA9">
        <w:rPr>
          <w:rFonts w:ascii="Arial" w:hAnsi="Arial" w:cs="Arial"/>
        </w:rPr>
        <w:t>condições</w:t>
      </w:r>
      <w:r w:rsidRPr="00CC0EA9">
        <w:rPr>
          <w:rFonts w:ascii="Arial" w:hAnsi="Arial" w:cs="Arial"/>
          <w:spacing w:val="40"/>
        </w:rPr>
        <w:t xml:space="preserve"> </w:t>
      </w:r>
      <w:r w:rsidRPr="00CC0EA9">
        <w:rPr>
          <w:rFonts w:ascii="Arial" w:hAnsi="Arial" w:cs="Arial"/>
        </w:rPr>
        <w:t>de</w:t>
      </w:r>
      <w:r w:rsidRPr="00CC0EA9">
        <w:rPr>
          <w:rFonts w:ascii="Arial" w:hAnsi="Arial" w:cs="Arial"/>
          <w:spacing w:val="40"/>
        </w:rPr>
        <w:t xml:space="preserve"> </w:t>
      </w:r>
      <w:r w:rsidRPr="00CC0EA9">
        <w:rPr>
          <w:rFonts w:ascii="Arial" w:hAnsi="Arial" w:cs="Arial"/>
        </w:rPr>
        <w:t>habilitação</w:t>
      </w:r>
      <w:r w:rsidRPr="00CC0EA9">
        <w:rPr>
          <w:rFonts w:ascii="Arial" w:hAnsi="Arial" w:cs="Arial"/>
          <w:spacing w:val="40"/>
        </w:rPr>
        <w:t xml:space="preserve"> </w:t>
      </w:r>
      <w:r w:rsidRPr="00CC0EA9">
        <w:rPr>
          <w:rFonts w:ascii="Arial" w:hAnsi="Arial" w:cs="Arial"/>
        </w:rPr>
        <w:t>e</w:t>
      </w:r>
      <w:r w:rsidRPr="00CC0EA9">
        <w:rPr>
          <w:rFonts w:ascii="Arial" w:hAnsi="Arial" w:cs="Arial"/>
          <w:spacing w:val="40"/>
        </w:rPr>
        <w:t xml:space="preserve"> </w:t>
      </w:r>
      <w:r w:rsidRPr="00CC0EA9">
        <w:rPr>
          <w:rFonts w:ascii="Arial" w:hAnsi="Arial" w:cs="Arial"/>
        </w:rPr>
        <w:t>qualificação</w:t>
      </w:r>
      <w:r w:rsidRPr="00CC0EA9">
        <w:rPr>
          <w:rFonts w:ascii="Arial" w:hAnsi="Arial" w:cs="Arial"/>
          <w:spacing w:val="40"/>
        </w:rPr>
        <w:t xml:space="preserve"> </w:t>
      </w:r>
      <w:r w:rsidRPr="00CC0EA9">
        <w:rPr>
          <w:rFonts w:ascii="Arial" w:hAnsi="Arial" w:cs="Arial"/>
        </w:rPr>
        <w:t>exigidas</w:t>
      </w:r>
      <w:r w:rsidRPr="00CC0EA9">
        <w:rPr>
          <w:rFonts w:ascii="Arial" w:hAnsi="Arial" w:cs="Arial"/>
          <w:spacing w:val="40"/>
        </w:rPr>
        <w:t xml:space="preserve"> </w:t>
      </w:r>
      <w:r w:rsidRPr="00CC0EA9">
        <w:rPr>
          <w:rFonts w:ascii="Arial" w:hAnsi="Arial" w:cs="Arial"/>
        </w:rPr>
        <w:t>na</w:t>
      </w:r>
      <w:r w:rsidRPr="00CC0EA9">
        <w:rPr>
          <w:rFonts w:ascii="Arial" w:hAnsi="Arial" w:cs="Arial"/>
          <w:spacing w:val="40"/>
        </w:rPr>
        <w:t xml:space="preserve"> </w:t>
      </w:r>
      <w:r w:rsidRPr="00CC0EA9">
        <w:rPr>
          <w:rFonts w:ascii="Arial" w:hAnsi="Arial" w:cs="Arial"/>
        </w:rPr>
        <w:t>contratação;</w:t>
      </w:r>
    </w:p>
    <w:p w14:paraId="0E5E8AC3"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indicar</w:t>
      </w:r>
      <w:r w:rsidRPr="00CC0EA9">
        <w:rPr>
          <w:rFonts w:ascii="Arial" w:hAnsi="Arial" w:cs="Arial"/>
          <w:spacing w:val="-6"/>
          <w:w w:val="105"/>
        </w:rPr>
        <w:t xml:space="preserve"> </w:t>
      </w:r>
      <w:r w:rsidRPr="00CC0EA9">
        <w:rPr>
          <w:rFonts w:ascii="Arial" w:hAnsi="Arial" w:cs="Arial"/>
          <w:w w:val="105"/>
        </w:rPr>
        <w:t>preposto</w:t>
      </w:r>
      <w:r w:rsidRPr="00CC0EA9">
        <w:rPr>
          <w:rFonts w:ascii="Arial" w:hAnsi="Arial" w:cs="Arial"/>
          <w:spacing w:val="1"/>
          <w:w w:val="105"/>
        </w:rPr>
        <w:t xml:space="preserve"> </w:t>
      </w:r>
      <w:r w:rsidRPr="00CC0EA9">
        <w:rPr>
          <w:rFonts w:ascii="Arial" w:hAnsi="Arial" w:cs="Arial"/>
          <w:w w:val="105"/>
        </w:rPr>
        <w:t>para</w:t>
      </w:r>
      <w:r w:rsidRPr="00CC0EA9">
        <w:rPr>
          <w:rFonts w:ascii="Arial" w:hAnsi="Arial" w:cs="Arial"/>
          <w:spacing w:val="1"/>
          <w:w w:val="105"/>
        </w:rPr>
        <w:t xml:space="preserve"> </w:t>
      </w:r>
      <w:r w:rsidRPr="00CC0EA9">
        <w:rPr>
          <w:rFonts w:ascii="Arial" w:hAnsi="Arial" w:cs="Arial"/>
          <w:w w:val="105"/>
        </w:rPr>
        <w:t>representá-la</w:t>
      </w:r>
      <w:r w:rsidRPr="00CC0EA9">
        <w:rPr>
          <w:rFonts w:ascii="Arial" w:hAnsi="Arial" w:cs="Arial"/>
          <w:spacing w:val="1"/>
          <w:w w:val="105"/>
        </w:rPr>
        <w:t xml:space="preserve"> </w:t>
      </w:r>
      <w:r w:rsidRPr="00CC0EA9">
        <w:rPr>
          <w:rFonts w:ascii="Arial" w:hAnsi="Arial" w:cs="Arial"/>
          <w:w w:val="105"/>
        </w:rPr>
        <w:t>durante</w:t>
      </w:r>
      <w:r w:rsidRPr="00CC0EA9">
        <w:rPr>
          <w:rFonts w:ascii="Arial" w:hAnsi="Arial" w:cs="Arial"/>
          <w:spacing w:val="1"/>
          <w:w w:val="105"/>
        </w:rPr>
        <w:t xml:space="preserve"> </w:t>
      </w:r>
      <w:r w:rsidRPr="00CC0EA9">
        <w:rPr>
          <w:rFonts w:ascii="Arial" w:hAnsi="Arial" w:cs="Arial"/>
          <w:w w:val="105"/>
        </w:rPr>
        <w:t>a</w:t>
      </w:r>
      <w:r w:rsidRPr="00CC0EA9">
        <w:rPr>
          <w:rFonts w:ascii="Arial" w:hAnsi="Arial" w:cs="Arial"/>
          <w:spacing w:val="1"/>
          <w:w w:val="105"/>
        </w:rPr>
        <w:t xml:space="preserve"> </w:t>
      </w:r>
      <w:r w:rsidRPr="00CC0EA9">
        <w:rPr>
          <w:rFonts w:ascii="Arial" w:hAnsi="Arial" w:cs="Arial"/>
          <w:w w:val="105"/>
        </w:rPr>
        <w:t>execução</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spacing w:val="-2"/>
          <w:w w:val="105"/>
        </w:rPr>
        <w:t>contrato;</w:t>
      </w:r>
    </w:p>
    <w:p w14:paraId="5B809455"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os</w:t>
      </w:r>
      <w:r w:rsidRPr="00CC0EA9">
        <w:rPr>
          <w:rFonts w:ascii="Arial" w:hAnsi="Arial" w:cs="Arial"/>
          <w:spacing w:val="-1"/>
          <w:w w:val="105"/>
        </w:rPr>
        <w:t xml:space="preserve"> </w:t>
      </w:r>
      <w:r w:rsidRPr="00CC0EA9">
        <w:rPr>
          <w:rFonts w:ascii="Arial" w:hAnsi="Arial" w:cs="Arial"/>
          <w:w w:val="105"/>
        </w:rPr>
        <w:t>limites</w:t>
      </w:r>
      <w:r w:rsidRPr="00CC0EA9">
        <w:rPr>
          <w:rFonts w:ascii="Arial" w:hAnsi="Arial" w:cs="Arial"/>
          <w:spacing w:val="-1"/>
          <w:w w:val="105"/>
        </w:rPr>
        <w:t xml:space="preserve"> </w:t>
      </w:r>
      <w:r w:rsidRPr="00CC0EA9">
        <w:rPr>
          <w:rFonts w:ascii="Arial" w:hAnsi="Arial" w:cs="Arial"/>
          <w:w w:val="105"/>
        </w:rPr>
        <w:t>financeiros</w:t>
      </w:r>
      <w:r w:rsidRPr="00CC0EA9">
        <w:rPr>
          <w:rFonts w:ascii="Arial" w:hAnsi="Arial" w:cs="Arial"/>
          <w:spacing w:val="-1"/>
          <w:w w:val="105"/>
        </w:rPr>
        <w:t xml:space="preserve"> </w:t>
      </w:r>
      <w:r w:rsidRPr="00CC0EA9">
        <w:rPr>
          <w:rFonts w:ascii="Arial" w:hAnsi="Arial" w:cs="Arial"/>
          <w:w w:val="105"/>
        </w:rPr>
        <w:t>de</w:t>
      </w:r>
      <w:r w:rsidRPr="00CC0EA9">
        <w:rPr>
          <w:rFonts w:ascii="Arial" w:hAnsi="Arial" w:cs="Arial"/>
          <w:spacing w:val="-1"/>
          <w:w w:val="105"/>
        </w:rPr>
        <w:t xml:space="preserve"> </w:t>
      </w:r>
      <w:r w:rsidRPr="00CC0EA9">
        <w:rPr>
          <w:rFonts w:ascii="Arial" w:hAnsi="Arial" w:cs="Arial"/>
          <w:w w:val="105"/>
        </w:rPr>
        <w:t>participação</w:t>
      </w:r>
      <w:r w:rsidRPr="00CC0EA9">
        <w:rPr>
          <w:rFonts w:ascii="Arial" w:hAnsi="Arial" w:cs="Arial"/>
          <w:spacing w:val="-1"/>
          <w:w w:val="105"/>
        </w:rPr>
        <w:t xml:space="preserve"> </w:t>
      </w:r>
      <w:r w:rsidRPr="00CC0EA9">
        <w:rPr>
          <w:rFonts w:ascii="Arial" w:hAnsi="Arial" w:cs="Arial"/>
          <w:w w:val="105"/>
        </w:rPr>
        <w:t>previstos</w:t>
      </w:r>
      <w:r w:rsidRPr="00CC0EA9">
        <w:rPr>
          <w:rFonts w:ascii="Arial" w:hAnsi="Arial" w:cs="Arial"/>
          <w:spacing w:val="-1"/>
          <w:w w:val="105"/>
        </w:rPr>
        <w:t xml:space="preserve"> </w:t>
      </w:r>
      <w:r w:rsidRPr="00CC0EA9">
        <w:rPr>
          <w:rFonts w:ascii="Arial" w:hAnsi="Arial" w:cs="Arial"/>
          <w:w w:val="105"/>
        </w:rPr>
        <w:t>na</w:t>
      </w:r>
      <w:r w:rsidRPr="00CC0EA9">
        <w:rPr>
          <w:rFonts w:ascii="Arial" w:hAnsi="Arial" w:cs="Arial"/>
          <w:spacing w:val="-1"/>
          <w:w w:val="105"/>
        </w:rPr>
        <w:t xml:space="preserve"> </w:t>
      </w:r>
      <w:r w:rsidRPr="00CC0EA9">
        <w:rPr>
          <w:rFonts w:ascii="Arial" w:hAnsi="Arial" w:cs="Arial"/>
          <w:w w:val="105"/>
        </w:rPr>
        <w:t>alínea</w:t>
      </w:r>
      <w:r w:rsidRPr="00CC0EA9">
        <w:rPr>
          <w:rFonts w:ascii="Arial" w:hAnsi="Arial" w:cs="Arial"/>
          <w:spacing w:val="-1"/>
          <w:w w:val="105"/>
        </w:rPr>
        <w:t xml:space="preserve"> </w:t>
      </w:r>
      <w:r w:rsidRPr="00CC0EA9">
        <w:rPr>
          <w:rFonts w:ascii="Arial" w:hAnsi="Arial" w:cs="Arial"/>
          <w:w w:val="105"/>
        </w:rPr>
        <w:t>b),</w:t>
      </w:r>
      <w:r w:rsidRPr="00CC0EA9">
        <w:rPr>
          <w:rFonts w:ascii="Arial" w:hAnsi="Arial" w:cs="Arial"/>
          <w:spacing w:val="-1"/>
          <w:w w:val="105"/>
        </w:rPr>
        <w:t xml:space="preserve"> </w:t>
      </w:r>
      <w:r w:rsidRPr="00CC0EA9">
        <w:rPr>
          <w:rFonts w:ascii="Arial" w:hAnsi="Arial" w:cs="Arial"/>
          <w:w w:val="105"/>
        </w:rPr>
        <w:t>inciso</w:t>
      </w:r>
      <w:r w:rsidRPr="00CC0EA9">
        <w:rPr>
          <w:rFonts w:ascii="Arial" w:hAnsi="Arial" w:cs="Arial"/>
          <w:spacing w:val="-1"/>
          <w:w w:val="105"/>
        </w:rPr>
        <w:t xml:space="preserve"> </w:t>
      </w:r>
      <w:r w:rsidRPr="00CC0EA9">
        <w:rPr>
          <w:rFonts w:ascii="Arial" w:hAnsi="Arial" w:cs="Arial"/>
          <w:w w:val="105"/>
        </w:rPr>
        <w:t>I,</w:t>
      </w:r>
      <w:r w:rsidRPr="00CC0EA9">
        <w:rPr>
          <w:rFonts w:ascii="Arial" w:hAnsi="Arial" w:cs="Arial"/>
          <w:spacing w:val="-10"/>
          <w:w w:val="105"/>
        </w:rPr>
        <w:t xml:space="preserve"> </w:t>
      </w:r>
      <w:r w:rsidRPr="00CC0EA9">
        <w:rPr>
          <w:rFonts w:ascii="Arial" w:hAnsi="Arial" w:cs="Arial"/>
          <w:w w:val="105"/>
        </w:rPr>
        <w:t>Art.</w:t>
      </w:r>
      <w:r w:rsidRPr="00CC0EA9">
        <w:rPr>
          <w:rFonts w:ascii="Arial" w:hAnsi="Arial" w:cs="Arial"/>
          <w:spacing w:val="-1"/>
          <w:w w:val="105"/>
        </w:rPr>
        <w:t xml:space="preserve"> </w:t>
      </w:r>
      <w:r w:rsidRPr="00CC0EA9">
        <w:rPr>
          <w:rFonts w:ascii="Arial" w:hAnsi="Arial" w:cs="Arial"/>
          <w:w w:val="105"/>
        </w:rPr>
        <w:t>6º</w:t>
      </w:r>
      <w:r w:rsidRPr="00CC0EA9">
        <w:rPr>
          <w:rFonts w:ascii="Arial" w:hAnsi="Arial" w:cs="Arial"/>
          <w:spacing w:val="-1"/>
          <w:w w:val="105"/>
        </w:rPr>
        <w:t xml:space="preserve"> </w:t>
      </w:r>
      <w:r w:rsidRPr="00CC0EA9">
        <w:rPr>
          <w:rFonts w:ascii="Arial" w:hAnsi="Arial" w:cs="Arial"/>
          <w:w w:val="105"/>
        </w:rPr>
        <w:t>do</w:t>
      </w:r>
      <w:r w:rsidRPr="00CC0EA9">
        <w:rPr>
          <w:rFonts w:ascii="Arial" w:hAnsi="Arial" w:cs="Arial"/>
          <w:spacing w:val="-1"/>
          <w:w w:val="105"/>
        </w:rPr>
        <w:t xml:space="preserve"> </w:t>
      </w:r>
      <w:r w:rsidRPr="00CC0EA9">
        <w:rPr>
          <w:rFonts w:ascii="Arial" w:hAnsi="Arial" w:cs="Arial"/>
          <w:w w:val="105"/>
        </w:rPr>
        <w:t>Decreto nº 11802/2023 e alínea b), inciso II,</w:t>
      </w:r>
      <w:r w:rsidRPr="00CC0EA9">
        <w:rPr>
          <w:rFonts w:ascii="Arial" w:hAnsi="Arial" w:cs="Arial"/>
          <w:spacing w:val="-7"/>
          <w:w w:val="105"/>
        </w:rPr>
        <w:t xml:space="preserve"> </w:t>
      </w:r>
      <w:r w:rsidRPr="00CC0EA9">
        <w:rPr>
          <w:rFonts w:ascii="Arial" w:hAnsi="Arial" w:cs="Arial"/>
          <w:w w:val="105"/>
        </w:rPr>
        <w:t>Art. 6º do referido Decreto, quando for</w:t>
      </w:r>
      <w:r w:rsidRPr="00CC0EA9">
        <w:rPr>
          <w:rFonts w:ascii="Arial" w:hAnsi="Arial" w:cs="Arial"/>
          <w:spacing w:val="-3"/>
          <w:w w:val="105"/>
        </w:rPr>
        <w:t xml:space="preserve"> </w:t>
      </w:r>
      <w:r w:rsidRPr="00CC0EA9">
        <w:rPr>
          <w:rFonts w:ascii="Arial" w:hAnsi="Arial" w:cs="Arial"/>
          <w:w w:val="105"/>
        </w:rPr>
        <w:t>o caso;</w:t>
      </w:r>
    </w:p>
    <w:p w14:paraId="75C8F3FC" w14:textId="77777777" w:rsidR="00CC0EA9"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o</w:t>
      </w:r>
      <w:r w:rsidRPr="00CC0EA9">
        <w:rPr>
          <w:rFonts w:ascii="Arial" w:hAnsi="Arial" w:cs="Arial"/>
          <w:spacing w:val="-2"/>
          <w:w w:val="105"/>
        </w:rPr>
        <w:t xml:space="preserve"> </w:t>
      </w:r>
      <w:r w:rsidRPr="00CC0EA9">
        <w:rPr>
          <w:rFonts w:ascii="Arial" w:hAnsi="Arial" w:cs="Arial"/>
          <w:w w:val="105"/>
        </w:rPr>
        <w:t>Contratado</w:t>
      </w:r>
      <w:r w:rsidRPr="00CC0EA9">
        <w:rPr>
          <w:rFonts w:ascii="Arial" w:hAnsi="Arial" w:cs="Arial"/>
          <w:spacing w:val="-2"/>
          <w:w w:val="105"/>
        </w:rPr>
        <w:t xml:space="preserve"> </w:t>
      </w:r>
      <w:r w:rsidRPr="00CC0EA9">
        <w:rPr>
          <w:rFonts w:ascii="Arial" w:hAnsi="Arial" w:cs="Arial"/>
          <w:w w:val="105"/>
        </w:rPr>
        <w:t>deve</w:t>
      </w:r>
      <w:r w:rsidRPr="00CC0EA9">
        <w:rPr>
          <w:rFonts w:ascii="Arial" w:hAnsi="Arial" w:cs="Arial"/>
          <w:spacing w:val="-2"/>
          <w:w w:val="105"/>
        </w:rPr>
        <w:t xml:space="preserve"> </w:t>
      </w:r>
      <w:r w:rsidRPr="00CC0EA9">
        <w:rPr>
          <w:rFonts w:ascii="Arial" w:hAnsi="Arial" w:cs="Arial"/>
          <w:w w:val="105"/>
        </w:rPr>
        <w:t>cumprir</w:t>
      </w:r>
      <w:r w:rsidRPr="00CC0EA9">
        <w:rPr>
          <w:rFonts w:ascii="Arial" w:hAnsi="Arial" w:cs="Arial"/>
          <w:spacing w:val="-8"/>
          <w:w w:val="105"/>
        </w:rPr>
        <w:t xml:space="preserve"> </w:t>
      </w:r>
      <w:r w:rsidRPr="00CC0EA9">
        <w:rPr>
          <w:rFonts w:ascii="Arial" w:hAnsi="Arial" w:cs="Arial"/>
          <w:w w:val="105"/>
        </w:rPr>
        <w:t>todas</w:t>
      </w:r>
      <w:r w:rsidRPr="00CC0EA9">
        <w:rPr>
          <w:rFonts w:ascii="Arial" w:hAnsi="Arial" w:cs="Arial"/>
          <w:spacing w:val="-2"/>
          <w:w w:val="105"/>
        </w:rPr>
        <w:t xml:space="preserve"> </w:t>
      </w:r>
      <w:r w:rsidRPr="00CC0EA9">
        <w:rPr>
          <w:rFonts w:ascii="Arial" w:hAnsi="Arial" w:cs="Arial"/>
          <w:w w:val="105"/>
        </w:rPr>
        <w:t>as</w:t>
      </w:r>
      <w:r w:rsidRPr="00CC0EA9">
        <w:rPr>
          <w:rFonts w:ascii="Arial" w:hAnsi="Arial" w:cs="Arial"/>
          <w:spacing w:val="-2"/>
          <w:w w:val="105"/>
        </w:rPr>
        <w:t xml:space="preserve"> </w:t>
      </w:r>
      <w:r w:rsidRPr="00CC0EA9">
        <w:rPr>
          <w:rFonts w:ascii="Arial" w:hAnsi="Arial" w:cs="Arial"/>
          <w:w w:val="105"/>
        </w:rPr>
        <w:t>obrigações</w:t>
      </w:r>
      <w:r w:rsidRPr="00CC0EA9">
        <w:rPr>
          <w:rFonts w:ascii="Arial" w:hAnsi="Arial" w:cs="Arial"/>
          <w:spacing w:val="-2"/>
          <w:w w:val="105"/>
        </w:rPr>
        <w:t xml:space="preserve"> </w:t>
      </w:r>
      <w:r w:rsidRPr="00CC0EA9">
        <w:rPr>
          <w:rFonts w:ascii="Arial" w:hAnsi="Arial" w:cs="Arial"/>
          <w:w w:val="105"/>
        </w:rPr>
        <w:t>constantes</w:t>
      </w:r>
      <w:r w:rsidRPr="00CC0EA9">
        <w:rPr>
          <w:rFonts w:ascii="Arial" w:hAnsi="Arial" w:cs="Arial"/>
          <w:spacing w:val="-2"/>
          <w:w w:val="105"/>
        </w:rPr>
        <w:t xml:space="preserve"> </w:t>
      </w:r>
      <w:r w:rsidRPr="00CC0EA9">
        <w:rPr>
          <w:rFonts w:ascii="Arial" w:hAnsi="Arial" w:cs="Arial"/>
          <w:w w:val="105"/>
        </w:rPr>
        <w:t>deste</w:t>
      </w:r>
      <w:r w:rsidRPr="00CC0EA9">
        <w:rPr>
          <w:rFonts w:ascii="Arial" w:hAnsi="Arial" w:cs="Arial"/>
          <w:spacing w:val="-2"/>
          <w:w w:val="105"/>
        </w:rPr>
        <w:t xml:space="preserve"> </w:t>
      </w:r>
      <w:r w:rsidRPr="00CC0EA9">
        <w:rPr>
          <w:rFonts w:ascii="Arial" w:hAnsi="Arial" w:cs="Arial"/>
          <w:w w:val="105"/>
        </w:rPr>
        <w:t>Contrato</w:t>
      </w:r>
      <w:r w:rsidRPr="00CC0EA9">
        <w:rPr>
          <w:rFonts w:ascii="Arial" w:hAnsi="Arial" w:cs="Arial"/>
          <w:spacing w:val="-2"/>
          <w:w w:val="105"/>
        </w:rPr>
        <w:t xml:space="preserve"> </w:t>
      </w:r>
      <w:r w:rsidRPr="00CC0EA9">
        <w:rPr>
          <w:rFonts w:ascii="Arial" w:hAnsi="Arial" w:cs="Arial"/>
          <w:w w:val="105"/>
        </w:rPr>
        <w:t>e</w:t>
      </w:r>
      <w:r w:rsidRPr="00CC0EA9">
        <w:rPr>
          <w:rFonts w:ascii="Arial" w:hAnsi="Arial" w:cs="Arial"/>
          <w:spacing w:val="-2"/>
          <w:w w:val="105"/>
        </w:rPr>
        <w:t xml:space="preserve"> </w:t>
      </w:r>
      <w:r w:rsidRPr="00CC0EA9">
        <w:rPr>
          <w:rFonts w:ascii="Arial" w:hAnsi="Arial" w:cs="Arial"/>
          <w:w w:val="105"/>
        </w:rPr>
        <w:t>em</w:t>
      </w:r>
      <w:r w:rsidRPr="00CC0EA9">
        <w:rPr>
          <w:rFonts w:ascii="Arial" w:hAnsi="Arial" w:cs="Arial"/>
          <w:spacing w:val="-2"/>
          <w:w w:val="105"/>
        </w:rPr>
        <w:t xml:space="preserve"> </w:t>
      </w:r>
      <w:r w:rsidRPr="00CC0EA9">
        <w:rPr>
          <w:rFonts w:ascii="Arial" w:hAnsi="Arial" w:cs="Arial"/>
          <w:w w:val="105"/>
        </w:rPr>
        <w:t>seus</w:t>
      </w:r>
      <w:r w:rsidRPr="00CC0EA9">
        <w:rPr>
          <w:rFonts w:ascii="Arial" w:hAnsi="Arial" w:cs="Arial"/>
          <w:spacing w:val="-2"/>
          <w:w w:val="105"/>
        </w:rPr>
        <w:t xml:space="preserve"> </w:t>
      </w:r>
      <w:r w:rsidRPr="00CC0EA9">
        <w:rPr>
          <w:rFonts w:ascii="Arial" w:hAnsi="Arial" w:cs="Arial"/>
          <w:w w:val="105"/>
        </w:rPr>
        <w:t>anexos, assumindo como exclusivamente seus os riscos e as despesas decorrentes da boa e perfeita execução do objeto, observando, ainda, as obrigações a seguir</w:t>
      </w:r>
      <w:r w:rsidRPr="00CC0EA9">
        <w:rPr>
          <w:rFonts w:ascii="Arial" w:hAnsi="Arial" w:cs="Arial"/>
          <w:spacing w:val="-1"/>
          <w:w w:val="105"/>
        </w:rPr>
        <w:t xml:space="preserve"> </w:t>
      </w:r>
      <w:r w:rsidRPr="00CC0EA9">
        <w:rPr>
          <w:rFonts w:ascii="Arial" w:hAnsi="Arial" w:cs="Arial"/>
          <w:w w:val="105"/>
        </w:rPr>
        <w:t>dispostas;</w:t>
      </w:r>
    </w:p>
    <w:p w14:paraId="45117C92" w14:textId="642EE30A" w:rsidR="002C3D68" w:rsidRPr="00CC0EA9" w:rsidRDefault="00D25AEC" w:rsidP="00CC0EA9">
      <w:pPr>
        <w:pStyle w:val="PargrafodaLista"/>
        <w:numPr>
          <w:ilvl w:val="0"/>
          <w:numId w:val="10"/>
        </w:numPr>
        <w:spacing w:line="240" w:lineRule="auto"/>
        <w:ind w:left="0" w:firstLine="0"/>
        <w:jc w:val="both"/>
        <w:rPr>
          <w:rFonts w:ascii="Arial" w:hAnsi="Arial" w:cs="Arial"/>
        </w:rPr>
      </w:pPr>
      <w:r w:rsidRPr="00CC0EA9">
        <w:rPr>
          <w:rFonts w:ascii="Arial" w:hAnsi="Arial" w:cs="Arial"/>
          <w:w w:val="105"/>
        </w:rPr>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w:t>
      </w:r>
      <w:r w:rsidRPr="00CC0EA9">
        <w:rPr>
          <w:rFonts w:ascii="Arial" w:hAnsi="Arial" w:cs="Arial"/>
          <w:spacing w:val="-2"/>
          <w:w w:val="105"/>
        </w:rPr>
        <w:t>sofridos.</w:t>
      </w:r>
    </w:p>
    <w:p w14:paraId="013C413E" w14:textId="5EC63602"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PRIMEIRA: </w:t>
      </w:r>
    </w:p>
    <w:p w14:paraId="08444E4D" w14:textId="0F5B8C76" w:rsidR="005F5121" w:rsidRPr="002C3D68" w:rsidRDefault="005F5121"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Comete infração administrativa nos termos da Lei 14.133/2021 e do decreto municipal</w:t>
      </w:r>
      <w:r w:rsidR="00CC0EA9" w:rsidRPr="00CC0EA9">
        <w:rPr>
          <w:rFonts w:ascii="Arial" w:eastAsia="Times New Roman" w:hAnsi="Arial" w:cs="Arial"/>
          <w:kern w:val="0"/>
          <w:lang w:eastAsia="pt-BR"/>
          <w14:ligatures w14:val="none"/>
        </w:rPr>
        <w:t xml:space="preserve"> 2.369/2023</w:t>
      </w:r>
      <w:r w:rsidRPr="00CC0EA9">
        <w:rPr>
          <w:rFonts w:ascii="Arial" w:eastAsia="Times New Roman" w:hAnsi="Arial" w:cs="Arial"/>
          <w:kern w:val="0"/>
          <w:lang w:eastAsia="pt-BR"/>
          <w14:ligatures w14:val="none"/>
        </w:rPr>
        <w:t>, quem:</w:t>
      </w:r>
    </w:p>
    <w:p w14:paraId="3F7CA00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dar causa à inexecução parcial do contrato;</w:t>
      </w:r>
    </w:p>
    <w:p w14:paraId="2B145EB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dar causa à inexecução parcial do contrato que cause grave dano à Administração, ao funcionamento dos serviços públicos ou ao interesse coletivo;</w:t>
      </w:r>
    </w:p>
    <w:p w14:paraId="4782B6C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dar causa à inexecução total do contrato;</w:t>
      </w:r>
    </w:p>
    <w:p w14:paraId="7CAB96E8"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deixar de entregar a documentação exigida para o certame;</w:t>
      </w:r>
    </w:p>
    <w:p w14:paraId="5DC94A93"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e) não manter a proposta, salvo em decorrência de fato superveniente devidamente justificado;</w:t>
      </w:r>
    </w:p>
    <w:p w14:paraId="0E3ED2D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f) não celebrar o contrato ou não entregar a documentação exigida para a contratação, quando convocado dentro do prazo de validade de sua proposta;</w:t>
      </w:r>
    </w:p>
    <w:p w14:paraId="1B2AD84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g) ensejar o retardamento da execução ou da entrega do objeto da licitação sem motivo justificado;</w:t>
      </w:r>
    </w:p>
    <w:p w14:paraId="55B8A7C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h) apresentar declaração ou documentação falsa exigida para o certame ou prestar declaração falsa durante a licitação ou a execução do contrato;</w:t>
      </w:r>
    </w:p>
    <w:p w14:paraId="280AA5FD"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i) fraudar a licitação ou praticar ato fraudulento na execução do contrato;</w:t>
      </w:r>
    </w:p>
    <w:p w14:paraId="3B8EA31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j) comportar-se de modo inidôneo ou cometer fraude de qualquer natureza;</w:t>
      </w:r>
    </w:p>
    <w:p w14:paraId="6A1299F1"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l) praticar atos ilícitos com vistas a frustrar os objetivos da licitação; m) praticar ato lesivo previsto no art. 5º da Lei nº 12.846, de 1º de agosto de 2013.</w:t>
      </w:r>
    </w:p>
    <w:p w14:paraId="66A8996D" w14:textId="3EBD7DD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 Serão aplicadas ao responsável pelas infrações administrativas previstas as seguintes sanções:</w:t>
      </w:r>
    </w:p>
    <w:p w14:paraId="6D12D37F"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advertência;</w:t>
      </w:r>
    </w:p>
    <w:p w14:paraId="0648945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multa de no mínimo 0,5% (cinco décimos por cento) e máximo de 30% (trinta por cento) do valor do objeto licitado ou contratado;</w:t>
      </w:r>
    </w:p>
    <w:p w14:paraId="29709CE9"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impedimento de licitar e contratar, no âmbito da Administração Pública direta e indireta do órgão licitante, pelo prazo máximo de 3 (três) anos.</w:t>
      </w:r>
    </w:p>
    <w:p w14:paraId="60406A6A"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declaração de inidoneidade para licitar ou contratar no âmbito da Administração Pública direta e indireta de todos os entes federativos, pelo prazo mínimo de 3 (três) anos e máximo de 6 (seis) anos.</w:t>
      </w:r>
    </w:p>
    <w:p w14:paraId="223F4132" w14:textId="4CCC2CDE"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10.1.2</w:t>
      </w:r>
      <w:r w:rsidR="005F5121" w:rsidRPr="002C3D68">
        <w:rPr>
          <w:rFonts w:ascii="Arial" w:eastAsia="Times New Roman" w:hAnsi="Arial" w:cs="Arial"/>
          <w:kern w:val="0"/>
          <w:lang w:eastAsia="pt-BR"/>
          <w14:ligatures w14:val="none"/>
        </w:rPr>
        <w:t>As sanções previstas nas alíneas “a”, “c” e “d” do item 10.1. do presente estudo poderão ser aplicadas cumulativamente com a prevista na alínea “b” do mesmo item.</w:t>
      </w:r>
    </w:p>
    <w:p w14:paraId="6FB4E916" w14:textId="24DA99E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10.1.3</w:t>
      </w:r>
      <w:r w:rsidR="005F5121" w:rsidRPr="002C3D68">
        <w:rPr>
          <w:rFonts w:ascii="Arial" w:eastAsia="Times New Roman" w:hAnsi="Arial" w:cs="Arial"/>
          <w:kern w:val="0"/>
          <w:lang w:eastAsia="pt-BR"/>
          <w14:ligatures w14:val="none"/>
        </w:rPr>
        <w:t xml:space="preserve"> A aplicação de multa de mora não impedirá que a Administração a converta em compensatória e promova a extinção unilateral do contrato com a aplicação cumulada de outras sanções, conforme previsto no item 10.1 do presente.</w:t>
      </w:r>
    </w:p>
    <w:p w14:paraId="0A5EED9A" w14:textId="38285FDB"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10.1.4</w:t>
      </w:r>
      <w:r w:rsidR="005F5121" w:rsidRPr="002C3D68">
        <w:rPr>
          <w:rFonts w:ascii="Arial" w:eastAsia="Times New Roman" w:hAnsi="Arial" w:cs="Arial"/>
          <w:kern w:val="0"/>
          <w:lang w:eastAsia="pt-BR"/>
          <w14:ligatures w14:val="none"/>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76CDE31E" w14:textId="2ACFE46D"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 xml:space="preserve">10.1.5 </w:t>
      </w:r>
      <w:r w:rsidR="005F5121" w:rsidRPr="002C3D68">
        <w:rPr>
          <w:rFonts w:ascii="Arial" w:eastAsia="Times New Roman" w:hAnsi="Arial" w:cs="Arial"/>
          <w:kern w:val="0"/>
          <w:lang w:eastAsia="pt-BR"/>
          <w14:ligatures w14:val="none"/>
        </w:rPr>
        <w:t>A aplicação das sanções previstas não exclui, em hipótese alguma, a obrigação de reparação integral do dano causado à Administração Pública.</w:t>
      </w:r>
    </w:p>
    <w:p w14:paraId="538EDC40" w14:textId="700C9874"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10.1.6</w:t>
      </w:r>
      <w:r w:rsidR="005F5121" w:rsidRPr="002C3D68">
        <w:rPr>
          <w:rFonts w:ascii="Arial" w:eastAsia="Times New Roman" w:hAnsi="Arial" w:cs="Arial"/>
          <w:kern w:val="0"/>
          <w:lang w:eastAsia="pt-BR"/>
          <w14:ligatures w14:val="none"/>
        </w:rPr>
        <w:t xml:space="preserve"> Na aplicação da sanção prevista no item 10.1, alínea “b”, será facultada a defesa do interessado no prazo de 15 (quinze) dias úteis, contado da data de sua intimação.</w:t>
      </w:r>
    </w:p>
    <w:p w14:paraId="2AA461E3" w14:textId="1460BE53"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10.1.7</w:t>
      </w:r>
      <w:r w:rsidR="005F5121" w:rsidRPr="002C3D68">
        <w:rPr>
          <w:rFonts w:ascii="Arial" w:eastAsia="Times New Roman" w:hAnsi="Arial" w:cs="Arial"/>
          <w:kern w:val="0"/>
          <w:lang w:eastAsia="pt-BR"/>
          <w14:ligatures w14:val="none"/>
        </w:rPr>
        <w:t xml:space="preserve"> Para aplicação das sanções previstas nas alíneas “c” e “d” do item 10.1 do presente o licitante ou o contratado será intimado para, no prazo de 15 (quinze) dias úteis, contado da data de intimação, apresentar defesa escrita e especificar as provas que pretenda produzir.</w:t>
      </w:r>
    </w:p>
    <w:p w14:paraId="7F4C04BF" w14:textId="5E033B4C"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lastRenderedPageBreak/>
        <w:t>10.1.8</w:t>
      </w:r>
      <w:r w:rsidR="005F5121" w:rsidRPr="002C3D68">
        <w:rPr>
          <w:rFonts w:ascii="Arial" w:eastAsia="Times New Roman" w:hAnsi="Arial" w:cs="Arial"/>
          <w:kern w:val="0"/>
          <w:lang w:eastAsia="pt-BR"/>
          <w14:ligatures w14:val="none"/>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25F17F0" w14:textId="02BED661"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10.1.9</w:t>
      </w:r>
      <w:r w:rsidR="005F5121" w:rsidRPr="002C3D68">
        <w:rPr>
          <w:rFonts w:ascii="Arial" w:eastAsia="Times New Roman" w:hAnsi="Arial" w:cs="Arial"/>
          <w:kern w:val="0"/>
          <w:lang w:eastAsia="pt-BR"/>
          <w14:ligatures w14:val="none"/>
        </w:rPr>
        <w:t xml:space="preserve"> Serão indeferidas pela comissão, mediante decisão fundamentada, provas ilícitas, impertinentes, desnecessárias, protelatórias ou intempestivas.</w:t>
      </w:r>
    </w:p>
    <w:p w14:paraId="3526121A" w14:textId="5FB2C202"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.10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109146F7" w14:textId="7C339B68" w:rsidR="005F5121" w:rsidRPr="002C3D68"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.11 É admitida a reabilitação do licitante ou contratado perante a própria autoridade que aplicou a penalidade, exigidos, cumulativamente:</w:t>
      </w:r>
    </w:p>
    <w:p w14:paraId="305C2B3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a) reparação integral do dano causado à Administração Pública;</w:t>
      </w:r>
    </w:p>
    <w:p w14:paraId="5AF22994"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b) pagamento da multa;</w:t>
      </w:r>
    </w:p>
    <w:p w14:paraId="1731FBBE"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c) transcurso do prazo mínimo de 1 (um) ano da aplicação da penalidade, no caso de impedimento de licitar e contratar, ou de 3 (três) anos da aplicação da penalidade, no caso de declaração de inidoneidade;</w:t>
      </w:r>
    </w:p>
    <w:p w14:paraId="73936DDB"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d) cumprimento das condições de reabilitação definidas no ato punitivo;</w:t>
      </w:r>
    </w:p>
    <w:p w14:paraId="79EA4F7C" w14:textId="77777777" w:rsidR="005F5121" w:rsidRPr="002C3D68" w:rsidRDefault="005F5121"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e) análise jurídica prévia, com posicionamento conclusivo quanto ao cumprimento dos requisitos definidos neste artigo.</w:t>
      </w:r>
    </w:p>
    <w:p w14:paraId="2CF83BAA" w14:textId="16113DFD" w:rsidR="005F5121" w:rsidRDefault="002C3D68"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10.1</w:t>
      </w:r>
      <w:r w:rsidR="005F5121" w:rsidRPr="002C3D68">
        <w:rPr>
          <w:rFonts w:ascii="Arial" w:eastAsia="Times New Roman" w:hAnsi="Arial" w:cs="Arial"/>
          <w:kern w:val="0"/>
          <w:lang w:eastAsia="pt-BR"/>
          <w14:ligatures w14:val="none"/>
        </w:rPr>
        <w:t>.12 A sanção pelas infrações previstas nas alíneas “h” e “m” do item 10.1, como condição de reabilitação do licitante ou contratado, a implantação ou aperfeiçoamento de programa de integridade pelo responsável.</w:t>
      </w:r>
    </w:p>
    <w:p w14:paraId="2B57662A" w14:textId="37D6CCBA" w:rsidR="0091778B" w:rsidRPr="00703E60" w:rsidRDefault="00703E60" w:rsidP="00CC0EA9">
      <w:pPr>
        <w:spacing w:line="240" w:lineRule="auto"/>
        <w:jc w:val="both"/>
        <w:rPr>
          <w:rFonts w:ascii="Arial" w:eastAsia="Times New Roman" w:hAnsi="Arial" w:cs="Arial"/>
          <w:kern w:val="0"/>
          <w:lang w:val="pt-PT" w:eastAsia="pt-BR"/>
          <w14:ligatures w14:val="none"/>
        </w:rPr>
      </w:pPr>
      <w:r>
        <w:rPr>
          <w:rFonts w:ascii="Arial" w:eastAsia="Times New Roman" w:hAnsi="Arial" w:cs="Arial"/>
          <w:kern w:val="0"/>
          <w:lang w:val="pt-PT" w:eastAsia="pt-BR"/>
          <w14:ligatures w14:val="none"/>
        </w:rPr>
        <w:t xml:space="preserve">10.1.13 </w:t>
      </w:r>
      <w:r w:rsidRPr="00703E60">
        <w:rPr>
          <w:rFonts w:ascii="Arial" w:eastAsia="Times New Roman" w:hAnsi="Arial" w:cs="Arial"/>
          <w:kern w:val="0"/>
          <w:lang w:val="pt-PT" w:eastAsia="pt-BR"/>
          <w14:ligatures w14:val="none"/>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52F71713"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 xml:space="preserve">CLÁUSULA DÉCIMA SEGUNDA: </w:t>
      </w:r>
    </w:p>
    <w:p w14:paraId="7C6D6D64" w14:textId="0A2B3D2E" w:rsidR="0091778B" w:rsidRPr="002C3D68" w:rsidRDefault="0091778B" w:rsidP="00CC0EA9">
      <w:pPr>
        <w:spacing w:line="240" w:lineRule="auto"/>
        <w:jc w:val="both"/>
        <w:rPr>
          <w:rFonts w:ascii="Arial" w:eastAsia="Times New Roman" w:hAnsi="Arial" w:cs="Arial"/>
          <w:kern w:val="0"/>
          <w:lang w:eastAsia="pt-BR"/>
          <w14:ligatures w14:val="none"/>
        </w:rPr>
      </w:pPr>
      <w:r w:rsidRPr="002C3D68">
        <w:rPr>
          <w:rFonts w:ascii="Arial" w:eastAsia="Times New Roman" w:hAnsi="Arial" w:cs="Arial"/>
          <w:kern w:val="0"/>
          <w:lang w:eastAsia="pt-BR"/>
          <w14:ligatures w14:val="none"/>
        </w:rPr>
        <w:t>O CONTRATADO FORNECEDOR deverá guardar pelo prazo de 05 (cinco) anos, cópias das Notas Fiscais de Venda, ou congênere, dos produtos participantes do Projeto de Venda de Gêneros Alimentícios da Agricultura Familiar para Alimentação Escolar, estando à disposição para comprovação.</w:t>
      </w:r>
    </w:p>
    <w:p w14:paraId="0D0A9755" w14:textId="77777777" w:rsidR="0091778B" w:rsidRPr="002C3D68" w:rsidRDefault="0091778B" w:rsidP="00CC0EA9">
      <w:pPr>
        <w:spacing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TERCEIRA:</w:t>
      </w:r>
    </w:p>
    <w:p w14:paraId="3B0B51BF" w14:textId="2B1B6096" w:rsidR="00CC0EA9" w:rsidRPr="00703E60" w:rsidRDefault="0091778B" w:rsidP="00CC0EA9">
      <w:pPr>
        <w:spacing w:line="240" w:lineRule="auto"/>
        <w:jc w:val="both"/>
        <w:rPr>
          <w:rFonts w:ascii="Arial" w:eastAsia="Times New Roman" w:hAnsi="Arial" w:cs="Arial"/>
          <w:kern w:val="0"/>
          <w:lang w:eastAsia="pt-BR"/>
          <w14:ligatures w14:val="none"/>
        </w:rPr>
      </w:pPr>
      <w:r w:rsidRPr="00CC0EA9">
        <w:rPr>
          <w:rFonts w:ascii="Arial" w:eastAsia="Times New Roman" w:hAnsi="Arial" w:cs="Arial"/>
          <w:kern w:val="0"/>
          <w:lang w:eastAsia="pt-BR"/>
          <w14:ligatures w14:val="none"/>
        </w:rPr>
        <w:t xml:space="preserve">O CONTRATANTE se compromete em guardar pelo prazo de 05 (cinco) anos das Notas Fiscais de Compra, os Termos de Recebimento e Aceitabilidade, apresentados nas </w:t>
      </w:r>
      <w:r w:rsidRPr="00CC0EA9">
        <w:rPr>
          <w:rFonts w:ascii="Arial" w:eastAsia="Times New Roman" w:hAnsi="Arial" w:cs="Arial"/>
          <w:kern w:val="0"/>
          <w:lang w:eastAsia="pt-BR"/>
          <w14:ligatures w14:val="none"/>
        </w:rPr>
        <w:lastRenderedPageBreak/>
        <w:t>prestações de contas, bem como o Projeto de Venda de Gêneros Alimentícios da Agricultura Familiar para Alimentação Escolar e documentos anexos, estando à disposição para comprovação.</w:t>
      </w:r>
    </w:p>
    <w:p w14:paraId="38BA5604" w14:textId="77777777" w:rsidR="0091778B" w:rsidRPr="002C3D68" w:rsidRDefault="0091778B" w:rsidP="00CC0EA9">
      <w:pPr>
        <w:spacing w:after="0" w:line="240" w:lineRule="auto"/>
        <w:jc w:val="both"/>
        <w:rPr>
          <w:rFonts w:ascii="Arial" w:eastAsia="Times New Roman" w:hAnsi="Arial" w:cs="Arial"/>
          <w:b/>
          <w:kern w:val="0"/>
          <w:lang w:eastAsia="pt-BR"/>
          <w14:ligatures w14:val="none"/>
        </w:rPr>
      </w:pPr>
      <w:r w:rsidRPr="002C3D68">
        <w:rPr>
          <w:rFonts w:ascii="Arial" w:eastAsia="Times New Roman" w:hAnsi="Arial" w:cs="Arial"/>
          <w:b/>
          <w:kern w:val="0"/>
          <w:lang w:eastAsia="pt-BR"/>
          <w14:ligatures w14:val="none"/>
        </w:rPr>
        <w:t>CLÁUSULA DÉCIMA QUARTA:</w:t>
      </w:r>
    </w:p>
    <w:p w14:paraId="6335734A"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bookmarkStart w:id="5" w:name="_Hlk188185420"/>
      <w:r w:rsidRPr="00703E60">
        <w:rPr>
          <w:rFonts w:ascii="Arial" w:eastAsia="Times New Roman" w:hAnsi="Arial" w:cs="Arial"/>
          <w:kern w:val="0"/>
          <w:lang w:val="pt-PT" w:eastAsia="pt-BR"/>
          <w14:ligatures w14:val="none"/>
        </w:rPr>
        <w:t>Em caso de descumprimento injustificado do cronograma de execução ou da periodicidade dos pedidos por parte da CONTRATANTE, o CONTRATADO terá o direito de notificar a CONTRATANTE por escrito, solicitando a regularização da situação. Caso a CONTRATANTE não tome as medidas necessárias para corrigir os atrasos ou não justifique adequadamente eventuais atrasos, fica a contratante sujeito às penalidades previstas na cláusula décima primeira.</w:t>
      </w:r>
    </w:p>
    <w:bookmarkEnd w:id="5"/>
    <w:p w14:paraId="30A240E8"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5BA0D3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QUINTA:</w:t>
      </w:r>
    </w:p>
    <w:p w14:paraId="43CCB01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O CONTRATANTE em razão da supremacia dos interesses públicos sobre os interesses particulares poderá:</w:t>
      </w:r>
    </w:p>
    <w:p w14:paraId="1E8B9E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Modificar unilateralmente o contrato para melhor adequação às finalidades de interesse público, respeitando os direitos do CONTRATADO;</w:t>
      </w:r>
    </w:p>
    <w:p w14:paraId="6D486C32"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Rescindir unilateralmente o contrato, nos casos de infração contratual ou inaptidão do CONTRATADO;</w:t>
      </w:r>
    </w:p>
    <w:p w14:paraId="0E6B9C66"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Fiscalizar a execução do contrato;</w:t>
      </w:r>
    </w:p>
    <w:p w14:paraId="515BADA0" w14:textId="77777777" w:rsidR="0091778B" w:rsidRPr="0091778B" w:rsidRDefault="0091778B" w:rsidP="00CC0EA9">
      <w:pPr>
        <w:numPr>
          <w:ilvl w:val="0"/>
          <w:numId w:val="1"/>
        </w:num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Aplicar sanções motivadas pela inexecução total ou parcial do ajuste;</w:t>
      </w:r>
    </w:p>
    <w:p w14:paraId="1E4C2452" w14:textId="77777777" w:rsidR="00703E60"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Sempre que a CONTRATANTE alterar ou rescindir o contrato sem culpa do CONTRATADO, deve respeitar o equilíbrio econômico-financeiro, garantindo-lhe o aumento da remuneração respectiva ou a indenização por despesas já realizadas.</w:t>
      </w:r>
    </w:p>
    <w:p w14:paraId="2B4D9492" w14:textId="79DC94FA" w:rsidR="00703E60" w:rsidRPr="00703E60" w:rsidRDefault="00703E60" w:rsidP="00CC0EA9">
      <w:pPr>
        <w:pStyle w:val="PargrafodaLista"/>
        <w:numPr>
          <w:ilvl w:val="0"/>
          <w:numId w:val="8"/>
        </w:numPr>
        <w:spacing w:after="0" w:line="240" w:lineRule="auto"/>
        <w:ind w:left="0" w:firstLine="0"/>
        <w:jc w:val="both"/>
        <w:rPr>
          <w:rFonts w:ascii="Arial" w:eastAsia="Times New Roman" w:hAnsi="Arial" w:cs="Arial"/>
          <w:kern w:val="0"/>
          <w:lang w:eastAsia="pt-BR"/>
          <w14:ligatures w14:val="none"/>
        </w:rPr>
      </w:pPr>
      <w:r w:rsidRPr="00703E60">
        <w:rPr>
          <w:rFonts w:ascii="Arial" w:eastAsia="Times New Roman" w:hAnsi="Arial" w:cs="Arial"/>
          <w:kern w:val="0"/>
          <w:lang w:val="pt-PT" w:eastAsia="pt-BR"/>
          <w14:ligatures w14:val="none"/>
        </w:rPr>
        <w:t>Este Contrato poderá ser aditado a qualquer tempo, mediante acordo formal entre as partes, resguardadas as suas condições essenciais.</w:t>
      </w:r>
    </w:p>
    <w:p w14:paraId="2574F068" w14:textId="77777777" w:rsidR="00703E60" w:rsidRPr="00703E60" w:rsidRDefault="00703E60" w:rsidP="00CC0EA9">
      <w:pPr>
        <w:spacing w:after="0" w:line="240" w:lineRule="auto"/>
        <w:jc w:val="both"/>
        <w:rPr>
          <w:rFonts w:ascii="Arial" w:eastAsia="Times New Roman" w:hAnsi="Arial" w:cs="Arial"/>
          <w:kern w:val="0"/>
          <w:lang w:val="pt-PT" w:eastAsia="pt-BR"/>
          <w14:ligatures w14:val="none"/>
        </w:rPr>
      </w:pPr>
    </w:p>
    <w:p w14:paraId="12646839"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0FF140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SEXTA:</w:t>
      </w:r>
    </w:p>
    <w:p w14:paraId="44B0D2D2"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multa aplicada após regular processo administrativo poderá ser descontada dos pagamentos eventualmente devidos pelo CONTRATANTE ou, quando for o caso, cobrada judicialmente.</w:t>
      </w:r>
    </w:p>
    <w:p w14:paraId="4E94A08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36E00808"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SÉTIMA:</w:t>
      </w:r>
    </w:p>
    <w:p w14:paraId="4BA0E75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A fiscalização do presente contrato ficará a cargo da Secretaria Municipal de Educação, da Entidade Executora, do Conselho de Alimentação Escolar – CAE e outras Entidades designadas pelo FNDE.</w:t>
      </w:r>
    </w:p>
    <w:p w14:paraId="76D78C34"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462AAF69"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OITAVA:</w:t>
      </w:r>
    </w:p>
    <w:p w14:paraId="6E98272F" w14:textId="77777777" w:rsidR="0091778B" w:rsidRDefault="001C1A53" w:rsidP="00CC0EA9">
      <w:pPr>
        <w:spacing w:after="0" w:line="240" w:lineRule="auto"/>
        <w:jc w:val="both"/>
        <w:rPr>
          <w:rFonts w:ascii="Arial" w:eastAsia="Times New Roman" w:hAnsi="Arial" w:cs="Arial"/>
          <w:color w:val="010102"/>
          <w:kern w:val="0"/>
          <w:lang w:eastAsia="pt-BR"/>
          <w14:ligatures w14:val="none"/>
        </w:rPr>
      </w:pPr>
      <w:r w:rsidRPr="001C1A53">
        <w:rPr>
          <w:rFonts w:ascii="Arial" w:eastAsia="Times New Roman" w:hAnsi="Arial" w:cs="Arial"/>
          <w:color w:val="010102"/>
          <w:kern w:val="0"/>
          <w:lang w:eastAsia="pt-BR"/>
          <w14:ligatures w14:val="none"/>
        </w:rPr>
        <w:t>O presente processo é regido pela Lei Federal nº 14.628/2023, pela Resolução n° 08 de 30 de julho de 2024, do Grupo Gestor do Programa de Aquisição de Alimentos (GGPAA), subsidiariamente pela Lei Federal nº 14.133/2021 e pelas demais condições fixadas n</w:t>
      </w:r>
      <w:r>
        <w:rPr>
          <w:rFonts w:ascii="Arial" w:eastAsia="Times New Roman" w:hAnsi="Arial" w:cs="Arial"/>
          <w:color w:val="010102"/>
          <w:kern w:val="0"/>
          <w:lang w:eastAsia="pt-BR"/>
          <w14:ligatures w14:val="none"/>
        </w:rPr>
        <w:t xml:space="preserve">o </w:t>
      </w:r>
      <w:r w:rsidRPr="001C1A53">
        <w:rPr>
          <w:rFonts w:ascii="Arial" w:eastAsia="Times New Roman" w:hAnsi="Arial" w:cs="Arial"/>
          <w:color w:val="010102"/>
          <w:kern w:val="0"/>
          <w:lang w:eastAsia="pt-BR"/>
          <w14:ligatures w14:val="none"/>
        </w:rPr>
        <w:t>edital</w:t>
      </w:r>
      <w:r w:rsidRPr="001C1A53">
        <w:rPr>
          <w:rFonts w:ascii="Arial" w:eastAsia="Times New Roman" w:hAnsi="Arial" w:cs="Arial"/>
          <w:color w:val="010102"/>
          <w:spacing w:val="80"/>
          <w:kern w:val="0"/>
          <w:lang w:eastAsia="pt-BR"/>
          <w14:ligatures w14:val="none"/>
        </w:rPr>
        <w:t xml:space="preserve"> </w:t>
      </w:r>
      <w:r w:rsidRPr="001C1A53">
        <w:rPr>
          <w:rFonts w:ascii="Arial" w:eastAsia="Times New Roman" w:hAnsi="Arial" w:cs="Arial"/>
          <w:color w:val="010102"/>
          <w:kern w:val="0"/>
          <w:lang w:eastAsia="pt-BR"/>
          <w14:ligatures w14:val="none"/>
        </w:rPr>
        <w:t>e seus anexos</w:t>
      </w:r>
      <w:r>
        <w:rPr>
          <w:rFonts w:ascii="Arial" w:eastAsia="Times New Roman" w:hAnsi="Arial" w:cs="Arial"/>
          <w:color w:val="010102"/>
          <w:kern w:val="0"/>
          <w:lang w:eastAsia="pt-BR"/>
          <w14:ligatures w14:val="none"/>
        </w:rPr>
        <w:t>.</w:t>
      </w:r>
    </w:p>
    <w:p w14:paraId="5E242052" w14:textId="77777777" w:rsidR="001C1A53" w:rsidRPr="0091778B" w:rsidRDefault="001C1A53" w:rsidP="00CC0EA9">
      <w:pPr>
        <w:spacing w:after="0" w:line="240" w:lineRule="auto"/>
        <w:jc w:val="both"/>
        <w:rPr>
          <w:rFonts w:ascii="Arial" w:eastAsia="Times New Roman" w:hAnsi="Arial" w:cs="Arial"/>
          <w:kern w:val="0"/>
          <w:lang w:eastAsia="pt-BR"/>
          <w14:ligatures w14:val="none"/>
        </w:rPr>
      </w:pPr>
    </w:p>
    <w:p w14:paraId="2AF8D98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DÉCIMA NONA:</w:t>
      </w:r>
    </w:p>
    <w:p w14:paraId="27BD2366"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Este contrato poderá ser aditado a qualquer tempo, mediante acordo formal entre as partes, resguardada as suas condições essenciais.</w:t>
      </w:r>
    </w:p>
    <w:p w14:paraId="1E03CB5C"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29D50F5"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w:t>
      </w:r>
    </w:p>
    <w:p w14:paraId="6D8174DB"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lastRenderedPageBreak/>
        <w:t>O presente Termo de Contrato poderá ser rescindido nas hipóteses previstas no art. 78 da Lei nº 14.133, de 2021, com as consequências indicadas no art. 80 da mesma Lei, sem prejuízo das sanções aplicáveis.</w:t>
      </w:r>
    </w:p>
    <w:p w14:paraId="1A6CF1A4"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Os casos de rescisão contratual serão formalmente motivados, assegurando-se à CONTRATADA o direito à prévia e ampla defesa.</w:t>
      </w:r>
    </w:p>
    <w:p w14:paraId="607EF29F" w14:textId="77777777" w:rsidR="00703E60" w:rsidRPr="00113F29" w:rsidRDefault="00703E60" w:rsidP="00CC0EA9">
      <w:pPr>
        <w:spacing w:after="0" w:line="240" w:lineRule="auto"/>
        <w:jc w:val="both"/>
        <w:rPr>
          <w:rFonts w:ascii="Arial" w:eastAsia="Times New Roman" w:hAnsi="Arial" w:cs="Arial"/>
          <w:kern w:val="0"/>
          <w:lang w:val="pt-PT" w:eastAsia="pt-BR"/>
          <w14:ligatures w14:val="none"/>
        </w:rPr>
      </w:pPr>
      <w:r w:rsidRPr="00113F29">
        <w:rPr>
          <w:rFonts w:ascii="Arial" w:eastAsia="Times New Roman" w:hAnsi="Arial" w:cs="Arial"/>
          <w:kern w:val="0"/>
          <w:lang w:val="pt-PT" w:eastAsia="pt-BR"/>
          <w14:ligatures w14:val="none"/>
        </w:rPr>
        <w:t>A CONTRATADA reconhece os direitos da CONTRATANTE em caso de rescisão administrativa prevista no art. 77 da Lei nº 14.133, de 2021.</w:t>
      </w:r>
    </w:p>
    <w:p w14:paraId="42659DBC"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F612012" w14:textId="77777777" w:rsidR="0091778B" w:rsidRPr="0091778B"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PRIMEIRA:</w:t>
      </w:r>
    </w:p>
    <w:p w14:paraId="58485A37" w14:textId="0B3BDB46"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O presente contrato vigorará da sua assinatura até a entrega total dos produtos adquiridos ou até 31 de </w:t>
      </w:r>
      <w:r>
        <w:rPr>
          <w:rFonts w:ascii="Arial" w:eastAsia="Times New Roman" w:hAnsi="Arial" w:cs="Arial"/>
          <w:kern w:val="0"/>
          <w:lang w:eastAsia="pt-BR"/>
          <w14:ligatures w14:val="none"/>
        </w:rPr>
        <w:t>julho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 podendo ser prorrogado nos termos da lei 14.133/2021.</w:t>
      </w:r>
    </w:p>
    <w:p w14:paraId="6AB9DBF3"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será extinto quando cumpridas as obrigações de ambas as partes, ainda que isso ocorra antes do prazo estipulado para tanto.</w:t>
      </w:r>
    </w:p>
    <w:p w14:paraId="7737EFA9" w14:textId="77777777" w:rsidR="00703E60" w:rsidRPr="00D25AEC" w:rsidRDefault="00703E60" w:rsidP="00CC0EA9">
      <w:pPr>
        <w:spacing w:after="0" w:line="240" w:lineRule="auto"/>
        <w:jc w:val="both"/>
        <w:rPr>
          <w:rFonts w:ascii="Arial" w:eastAsia="Times New Roman" w:hAnsi="Arial" w:cs="Arial"/>
          <w:kern w:val="0"/>
          <w:lang w:val="pt-PT" w:eastAsia="pt-BR"/>
          <w14:ligatures w14:val="none"/>
        </w:rPr>
      </w:pPr>
      <w:r w:rsidRPr="00D25AEC">
        <w:rPr>
          <w:rFonts w:ascii="Arial" w:eastAsia="Times New Roman" w:hAnsi="Arial" w:cs="Arial"/>
          <w:kern w:val="0"/>
          <w:lang w:val="pt-PT" w:eastAsia="pt-BR"/>
          <w14:ligatures w14:val="none"/>
        </w:rPr>
        <w:t>O contrato poderá ser extinto antes de cumpridas as obrigações nele estipuladas, ou antes do prazo nele fixado, por algum dos motivos previstos no artigo 137 da Lei nº 14.133/21, bem como amigavelmente, assegurados o contraditório e a ampla defesa.</w:t>
      </w:r>
    </w:p>
    <w:p w14:paraId="3865BD43"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18F86588" w14:textId="77777777" w:rsidR="00703E60" w:rsidRDefault="0091778B" w:rsidP="00CC0EA9">
      <w:pPr>
        <w:spacing w:after="0" w:line="240" w:lineRule="auto"/>
        <w:jc w:val="both"/>
        <w:rPr>
          <w:rFonts w:ascii="Arial" w:eastAsia="Times New Roman" w:hAnsi="Arial" w:cs="Arial"/>
          <w:b/>
          <w:kern w:val="0"/>
          <w:lang w:eastAsia="pt-BR"/>
          <w14:ligatures w14:val="none"/>
        </w:rPr>
      </w:pPr>
      <w:r w:rsidRPr="0091778B">
        <w:rPr>
          <w:rFonts w:ascii="Arial" w:eastAsia="Times New Roman" w:hAnsi="Arial" w:cs="Arial"/>
          <w:b/>
          <w:kern w:val="0"/>
          <w:lang w:eastAsia="pt-BR"/>
          <w14:ligatures w14:val="none"/>
        </w:rPr>
        <w:t>CLÁUSULA VIGÉSIMA SEGUNDA:</w:t>
      </w:r>
    </w:p>
    <w:p w14:paraId="328F0C7A" w14:textId="0C5BE069"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É competente o Foro da Comarca de Tenente Portela para dirimir qualquer controvérsia que se originar deste contrato.</w:t>
      </w:r>
    </w:p>
    <w:p w14:paraId="34DE6429"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52B54971"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E, por estarem assim, justos e contratados, assinam o presente instrumento em duas vias de igual teor e forma, na presença de duas testemunhas.</w:t>
      </w:r>
    </w:p>
    <w:p w14:paraId="0FCF5802" w14:textId="77777777" w:rsidR="00703E60" w:rsidRPr="0091778B" w:rsidRDefault="00703E60" w:rsidP="005017D3">
      <w:pPr>
        <w:spacing w:after="0" w:line="240" w:lineRule="auto"/>
        <w:jc w:val="center"/>
        <w:rPr>
          <w:rFonts w:ascii="Arial" w:eastAsia="Times New Roman" w:hAnsi="Arial" w:cs="Arial"/>
          <w:kern w:val="0"/>
          <w:lang w:eastAsia="pt-BR"/>
          <w14:ligatures w14:val="none"/>
        </w:rPr>
      </w:pPr>
    </w:p>
    <w:p w14:paraId="2070040B" w14:textId="1B16AD97" w:rsidR="00703E60" w:rsidRPr="0091778B" w:rsidRDefault="00703E60" w:rsidP="005017D3">
      <w:pPr>
        <w:spacing w:after="0" w:line="240" w:lineRule="auto"/>
        <w:jc w:val="center"/>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Miraguaí/RS, </w:t>
      </w:r>
      <w:r w:rsidR="00D36C67">
        <w:rPr>
          <w:rFonts w:ascii="Arial" w:eastAsia="Times New Roman" w:hAnsi="Arial" w:cs="Arial"/>
          <w:kern w:val="0"/>
          <w:lang w:eastAsia="pt-BR"/>
          <w14:ligatures w14:val="none"/>
        </w:rPr>
        <w:t xml:space="preserve">24 </w:t>
      </w:r>
      <w:r w:rsidRPr="0091778B">
        <w:rPr>
          <w:rFonts w:ascii="Arial" w:eastAsia="Times New Roman" w:hAnsi="Arial" w:cs="Arial"/>
          <w:kern w:val="0"/>
          <w:lang w:eastAsia="pt-BR"/>
          <w14:ligatures w14:val="none"/>
        </w:rPr>
        <w:t xml:space="preserve">de </w:t>
      </w:r>
      <w:r w:rsidR="00D36C67">
        <w:rPr>
          <w:rFonts w:ascii="Arial" w:eastAsia="Times New Roman" w:hAnsi="Arial" w:cs="Arial"/>
          <w:kern w:val="0"/>
          <w:lang w:eastAsia="pt-BR"/>
          <w14:ligatures w14:val="none"/>
        </w:rPr>
        <w:t>fevereiro</w:t>
      </w:r>
      <w:r w:rsidRPr="0091778B">
        <w:rPr>
          <w:rFonts w:ascii="Arial" w:eastAsia="Times New Roman" w:hAnsi="Arial" w:cs="Arial"/>
          <w:kern w:val="0"/>
          <w:lang w:eastAsia="pt-BR"/>
          <w14:ligatures w14:val="none"/>
        </w:rPr>
        <w:t xml:space="preserve"> de 202</w:t>
      </w:r>
      <w:r>
        <w:rPr>
          <w:rFonts w:ascii="Arial" w:eastAsia="Times New Roman" w:hAnsi="Arial" w:cs="Arial"/>
          <w:kern w:val="0"/>
          <w:lang w:eastAsia="pt-BR"/>
          <w14:ligatures w14:val="none"/>
        </w:rPr>
        <w:t>5</w:t>
      </w:r>
      <w:r w:rsidRPr="0091778B">
        <w:rPr>
          <w:rFonts w:ascii="Arial" w:eastAsia="Times New Roman" w:hAnsi="Arial" w:cs="Arial"/>
          <w:kern w:val="0"/>
          <w:lang w:eastAsia="pt-BR"/>
          <w14:ligatures w14:val="none"/>
        </w:rPr>
        <w:t>.</w:t>
      </w:r>
    </w:p>
    <w:p w14:paraId="0457E022"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3A3E2C6D"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p>
    <w:p w14:paraId="7E3B34A6" w14:textId="77777777"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______________________________           ___________________________________</w:t>
      </w:r>
    </w:p>
    <w:p w14:paraId="427EA245" w14:textId="0BECE296" w:rsidR="0092259B" w:rsidRPr="00B76A28" w:rsidRDefault="00703E60" w:rsidP="0092259B">
      <w:pPr>
        <w:tabs>
          <w:tab w:val="left" w:pos="4643"/>
        </w:tabs>
        <w:spacing w:after="0" w:line="240" w:lineRule="auto"/>
        <w:jc w:val="both"/>
        <w:rPr>
          <w:rFonts w:ascii="Arial" w:eastAsia="Times New Roman" w:hAnsi="Arial" w:cs="Arial"/>
          <w:b/>
          <w:kern w:val="0"/>
          <w:lang w:eastAsia="pt-BR"/>
          <w14:ligatures w14:val="none"/>
        </w:rPr>
      </w:pPr>
      <w:r>
        <w:rPr>
          <w:rFonts w:ascii="Arial" w:eastAsia="Times New Roman" w:hAnsi="Arial" w:cs="Arial"/>
          <w:b/>
          <w:kern w:val="0"/>
          <w:lang w:eastAsia="pt-BR"/>
          <w14:ligatures w14:val="none"/>
        </w:rPr>
        <w:t>LEONIR HART</w:t>
      </w:r>
      <w:r w:rsidR="00D36C67">
        <w:rPr>
          <w:rFonts w:ascii="Arial" w:eastAsia="Times New Roman" w:hAnsi="Arial" w:cs="Arial"/>
          <w:b/>
          <w:kern w:val="0"/>
          <w:lang w:eastAsia="pt-BR"/>
          <w14:ligatures w14:val="none"/>
        </w:rPr>
        <w:t xml:space="preserve">K                                    </w:t>
      </w:r>
      <w:r w:rsidR="006978A6">
        <w:rPr>
          <w:rFonts w:ascii="Arial" w:eastAsia="Times New Roman" w:hAnsi="Arial" w:cs="Arial"/>
          <w:b/>
          <w:kern w:val="0"/>
          <w:lang w:eastAsia="pt-BR"/>
          <w14:ligatures w14:val="none"/>
        </w:rPr>
        <w:t>COOPERFAMILIAR</w:t>
      </w:r>
      <w:r w:rsidR="00B76A28">
        <w:rPr>
          <w:rFonts w:ascii="Arial" w:eastAsia="Times New Roman" w:hAnsi="Arial" w:cs="Arial"/>
          <w:b/>
          <w:kern w:val="0"/>
          <w:lang w:eastAsia="pt-BR"/>
          <w14:ligatures w14:val="none"/>
        </w:rPr>
        <w:t>- COOP.MISTA DOS PO-</w:t>
      </w:r>
    </w:p>
    <w:p w14:paraId="2A41FD9A" w14:textId="70A5BB4E"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Prefeito Municipal         </w:t>
      </w:r>
      <w:r w:rsidR="00B76A28">
        <w:rPr>
          <w:rFonts w:ascii="Arial" w:eastAsia="Times New Roman" w:hAnsi="Arial" w:cs="Arial"/>
          <w:kern w:val="0"/>
          <w:lang w:eastAsia="pt-BR"/>
          <w14:ligatures w14:val="none"/>
        </w:rPr>
        <w:t xml:space="preserve">    </w:t>
      </w:r>
      <w:r w:rsidR="00B76A28" w:rsidRPr="00B76A28">
        <w:rPr>
          <w:rFonts w:ascii="Arial" w:eastAsia="Times New Roman" w:hAnsi="Arial" w:cs="Arial"/>
          <w:b/>
          <w:bCs/>
          <w:kern w:val="0"/>
          <w:lang w:eastAsia="pt-BR"/>
          <w14:ligatures w14:val="none"/>
        </w:rPr>
        <w:t xml:space="preserve">VOS INDG. E AG        </w:t>
      </w:r>
      <w:r w:rsidRPr="00B76A28">
        <w:rPr>
          <w:rFonts w:ascii="Arial" w:eastAsia="Times New Roman" w:hAnsi="Arial" w:cs="Arial"/>
          <w:b/>
          <w:bCs/>
          <w:kern w:val="0"/>
          <w:lang w:eastAsia="pt-BR"/>
          <w14:ligatures w14:val="none"/>
        </w:rPr>
        <w:t xml:space="preserve">                   </w:t>
      </w:r>
      <w:r w:rsidR="00B76A28" w:rsidRPr="00B76A28">
        <w:rPr>
          <w:rFonts w:ascii="Arial" w:eastAsia="Times New Roman" w:hAnsi="Arial" w:cs="Arial"/>
          <w:b/>
          <w:bCs/>
          <w:kern w:val="0"/>
          <w:lang w:eastAsia="pt-BR"/>
          <w14:ligatures w14:val="none"/>
        </w:rPr>
        <w:t xml:space="preserve">                                        </w:t>
      </w:r>
      <w:r w:rsidRPr="00B76A28">
        <w:rPr>
          <w:rFonts w:ascii="Arial" w:eastAsia="Times New Roman" w:hAnsi="Arial" w:cs="Arial"/>
          <w:b/>
          <w:bCs/>
          <w:kern w:val="0"/>
          <w:lang w:eastAsia="pt-BR"/>
          <w14:ligatures w14:val="none"/>
        </w:rPr>
        <w:t xml:space="preserve"> </w:t>
      </w:r>
      <w:r w:rsidR="00B76A28" w:rsidRPr="00B76A28">
        <w:rPr>
          <w:rFonts w:ascii="Arial" w:eastAsia="Times New Roman" w:hAnsi="Arial" w:cs="Arial"/>
          <w:b/>
          <w:bCs/>
          <w:kern w:val="0"/>
          <w:lang w:eastAsia="pt-BR"/>
          <w14:ligatures w14:val="none"/>
        </w:rPr>
        <w:t xml:space="preserve">       </w:t>
      </w:r>
      <w:r w:rsidRPr="0091778B">
        <w:rPr>
          <w:rFonts w:ascii="Arial" w:eastAsia="Times New Roman" w:hAnsi="Arial" w:cs="Arial"/>
          <w:kern w:val="0"/>
          <w:lang w:eastAsia="pt-BR"/>
          <w14:ligatures w14:val="none"/>
        </w:rPr>
        <w:t>Contratante</w:t>
      </w:r>
      <w:r w:rsidRPr="0091778B">
        <w:rPr>
          <w:rFonts w:ascii="Arial" w:eastAsia="Times New Roman" w:hAnsi="Arial" w:cs="Arial"/>
          <w:kern w:val="0"/>
          <w:lang w:eastAsia="pt-BR"/>
          <w14:ligatures w14:val="none"/>
        </w:rPr>
        <w:tab/>
        <w:t xml:space="preserve">               </w:t>
      </w:r>
      <w:r w:rsidRPr="0091778B">
        <w:rPr>
          <w:rFonts w:ascii="Arial" w:eastAsia="Times New Roman" w:hAnsi="Arial" w:cs="Arial"/>
          <w:kern w:val="0"/>
          <w:lang w:eastAsia="pt-BR"/>
          <w14:ligatures w14:val="none"/>
        </w:rPr>
        <w:tab/>
        <w:t xml:space="preserve">                     </w:t>
      </w:r>
      <w:r w:rsidR="00B76A28">
        <w:rPr>
          <w:rFonts w:ascii="Arial" w:eastAsia="Times New Roman" w:hAnsi="Arial" w:cs="Arial"/>
          <w:kern w:val="0"/>
          <w:lang w:eastAsia="pt-BR"/>
          <w14:ligatures w14:val="none"/>
        </w:rPr>
        <w:t>CNPJ/CPF: 04.636.068/0001-12</w:t>
      </w:r>
    </w:p>
    <w:p w14:paraId="40AAB96A" w14:textId="18332F6D" w:rsidR="00703E60" w:rsidRPr="0091778B" w:rsidRDefault="00703E60"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w:t>
      </w:r>
      <w:r w:rsidR="00B76A28">
        <w:rPr>
          <w:rFonts w:ascii="Arial" w:eastAsia="Times New Roman" w:hAnsi="Arial" w:cs="Arial"/>
          <w:kern w:val="0"/>
          <w:lang w:eastAsia="pt-BR"/>
          <w14:ligatures w14:val="none"/>
        </w:rPr>
        <w:t>contratante</w:t>
      </w:r>
    </w:p>
    <w:p w14:paraId="321A9592" w14:textId="7097E162" w:rsidR="0091778B" w:rsidRPr="0091778B" w:rsidRDefault="0091778B" w:rsidP="00CC0EA9">
      <w:pPr>
        <w:spacing w:after="0" w:line="240" w:lineRule="auto"/>
        <w:jc w:val="both"/>
        <w:rPr>
          <w:rFonts w:ascii="Arial" w:eastAsia="Times New Roman" w:hAnsi="Arial" w:cs="Arial"/>
          <w:b/>
          <w:kern w:val="0"/>
          <w:lang w:eastAsia="pt-BR"/>
          <w14:ligatures w14:val="none"/>
        </w:rPr>
      </w:pPr>
    </w:p>
    <w:p w14:paraId="4108AFBF"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p>
    <w:p w14:paraId="0FB6036A"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Testemunhas:</w:t>
      </w:r>
    </w:p>
    <w:p w14:paraId="54ADAF75" w14:textId="77777777" w:rsidR="0091778B" w:rsidRPr="0091778B" w:rsidRDefault="0091778B" w:rsidP="00CC0EA9">
      <w:pPr>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1º _____________________                       2º ________________________</w:t>
      </w:r>
    </w:p>
    <w:p w14:paraId="2630ECF4" w14:textId="77777777" w:rsidR="00DE05E3" w:rsidRPr="004A435E" w:rsidRDefault="0091778B" w:rsidP="00CC0EA9">
      <w:pPr>
        <w:tabs>
          <w:tab w:val="left" w:pos="1515"/>
          <w:tab w:val="left" w:pos="5100"/>
        </w:tabs>
        <w:spacing w:after="0" w:line="240" w:lineRule="auto"/>
        <w:jc w:val="both"/>
        <w:rPr>
          <w:rFonts w:ascii="Arial" w:eastAsia="Times New Roman" w:hAnsi="Arial" w:cs="Arial"/>
          <w:kern w:val="0"/>
          <w:lang w:eastAsia="pt-BR"/>
          <w14:ligatures w14:val="none"/>
        </w:rPr>
      </w:pPr>
      <w:r w:rsidRPr="0091778B">
        <w:rPr>
          <w:rFonts w:ascii="Arial" w:eastAsia="Times New Roman" w:hAnsi="Arial" w:cs="Arial"/>
          <w:kern w:val="0"/>
          <w:lang w:eastAsia="pt-BR"/>
          <w14:ligatures w14:val="none"/>
        </w:rPr>
        <w:t xml:space="preserve">     CPF:                                                             CPF:</w:t>
      </w:r>
    </w:p>
    <w:sectPr w:rsidR="00DE05E3" w:rsidRPr="004A435E" w:rsidSect="0091778B">
      <w:headerReference w:type="default" r:id="rId8"/>
      <w:pgSz w:w="11906" w:h="16838"/>
      <w:pgMar w:top="2694"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E2CDA4" w14:textId="77777777" w:rsidR="00C055DB" w:rsidRDefault="00C055DB" w:rsidP="00C54A77">
      <w:pPr>
        <w:spacing w:after="0" w:line="240" w:lineRule="auto"/>
      </w:pPr>
      <w:r>
        <w:separator/>
      </w:r>
    </w:p>
  </w:endnote>
  <w:endnote w:type="continuationSeparator" w:id="0">
    <w:p w14:paraId="4B75F76E" w14:textId="77777777" w:rsidR="00C055DB" w:rsidRDefault="00C055DB" w:rsidP="00C54A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8BEC5" w14:textId="77777777" w:rsidR="00C055DB" w:rsidRDefault="00C055DB" w:rsidP="00C54A77">
      <w:pPr>
        <w:spacing w:after="0" w:line="240" w:lineRule="auto"/>
      </w:pPr>
      <w:r>
        <w:separator/>
      </w:r>
    </w:p>
  </w:footnote>
  <w:footnote w:type="continuationSeparator" w:id="0">
    <w:p w14:paraId="6A68DF7E" w14:textId="77777777" w:rsidR="00C055DB" w:rsidRDefault="00C055DB" w:rsidP="00C54A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A7CFC" w14:textId="77777777" w:rsidR="005017D3" w:rsidRPr="005017D3" w:rsidRDefault="005017D3" w:rsidP="005017D3">
    <w:pPr>
      <w:spacing w:after="200" w:line="276" w:lineRule="auto"/>
      <w:jc w:val="center"/>
      <w:rPr>
        <w:rFonts w:ascii="Calibri" w:eastAsia="Calibri" w:hAnsi="Calibri" w:cs="Times New Roman"/>
        <w:b/>
        <w:kern w:val="0"/>
        <w:sz w:val="32"/>
        <w:szCs w:val="32"/>
        <w14:ligatures w14:val="none"/>
      </w:rPr>
    </w:pPr>
    <w:r w:rsidRPr="005017D3">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1BE1B9A8" wp14:editId="3D9C1E33">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017D3">
      <w:rPr>
        <w:rFonts w:ascii="Calibri" w:eastAsia="Calibri" w:hAnsi="Calibri" w:cs="Times New Roman"/>
        <w:b/>
        <w:kern w:val="0"/>
        <w:sz w:val="32"/>
        <w:szCs w:val="32"/>
        <w14:ligatures w14:val="none"/>
      </w:rPr>
      <w:t>MUNICÍPIO DE MIRAGUAÍ</w:t>
    </w:r>
  </w:p>
  <w:p w14:paraId="0B69B575" w14:textId="77777777" w:rsidR="005017D3" w:rsidRPr="005017D3" w:rsidRDefault="005017D3" w:rsidP="005017D3">
    <w:pPr>
      <w:tabs>
        <w:tab w:val="center" w:pos="4252"/>
        <w:tab w:val="right" w:pos="8504"/>
      </w:tabs>
      <w:spacing w:after="0" w:line="240" w:lineRule="auto"/>
      <w:jc w:val="center"/>
      <w:rPr>
        <w:rFonts w:ascii="Calibri" w:eastAsia="Calibri" w:hAnsi="Calibri" w:cs="Times New Roman"/>
        <w:kern w:val="0"/>
        <w14:ligatures w14:val="none"/>
      </w:rPr>
    </w:pPr>
    <w:r w:rsidRPr="005017D3">
      <w:rPr>
        <w:rFonts w:ascii="Calibri" w:eastAsia="Calibri" w:hAnsi="Calibri" w:cs="Times New Roman"/>
        <w:kern w:val="0"/>
        <w14:ligatures w14:val="none"/>
      </w:rPr>
      <w:t>Avenida Ijuí, 1593 – Centro – Miraguaí – CEP 98.540-000</w:t>
    </w:r>
  </w:p>
  <w:p w14:paraId="7162EEE4" w14:textId="77777777" w:rsidR="005017D3" w:rsidRPr="005017D3" w:rsidRDefault="005017D3" w:rsidP="005017D3">
    <w:pPr>
      <w:tabs>
        <w:tab w:val="center" w:pos="4252"/>
        <w:tab w:val="right" w:pos="8504"/>
      </w:tabs>
      <w:spacing w:after="0" w:line="240" w:lineRule="auto"/>
      <w:jc w:val="center"/>
      <w:rPr>
        <w:rFonts w:ascii="Calibri" w:eastAsia="Calibri" w:hAnsi="Calibri" w:cs="Times New Roman"/>
        <w:kern w:val="0"/>
        <w14:ligatures w14:val="none"/>
      </w:rPr>
    </w:pPr>
    <w:r w:rsidRPr="005017D3">
      <w:rPr>
        <w:rFonts w:ascii="Calibri" w:eastAsia="Calibri" w:hAnsi="Calibri" w:cs="Times New Roman"/>
        <w:kern w:val="0"/>
        <w14:ligatures w14:val="none"/>
      </w:rPr>
      <w:t>Fone: (55) 3554 2300 – e-mail: pmmiraguai@bol.com.br</w:t>
    </w:r>
  </w:p>
  <w:p w14:paraId="7B73932A" w14:textId="77777777" w:rsidR="005017D3" w:rsidRPr="005017D3" w:rsidRDefault="005017D3" w:rsidP="005017D3">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5017D3">
      <w:rPr>
        <w:rFonts w:ascii="Calibri" w:eastAsia="Calibri" w:hAnsi="Calibri" w:cs="Times New Roman"/>
        <w:kern w:val="0"/>
        <w14:ligatures w14:val="none"/>
      </w:rPr>
      <w:t>CNPJ sob nº 87.613.121/0001-97</w:t>
    </w:r>
  </w:p>
  <w:p w14:paraId="0063746D" w14:textId="77777777" w:rsidR="005017D3" w:rsidRDefault="005017D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B5CCE"/>
    <w:multiLevelType w:val="multilevel"/>
    <w:tmpl w:val="4DD0868E"/>
    <w:lvl w:ilvl="0">
      <w:start w:val="2"/>
      <w:numFmt w:val="decimal"/>
      <w:lvlText w:val="%1"/>
      <w:lvlJc w:val="left"/>
      <w:pPr>
        <w:ind w:left="501" w:hanging="367"/>
      </w:pPr>
      <w:rPr>
        <w:rFonts w:hint="default"/>
        <w:lang w:val="pt-PT" w:eastAsia="en-US" w:bidi="ar-SA"/>
      </w:rPr>
    </w:lvl>
    <w:lvl w:ilvl="1">
      <w:start w:val="1"/>
      <w:numFmt w:val="decimal"/>
      <w:lvlText w:val="%1.%2"/>
      <w:lvlJc w:val="left"/>
      <w:pPr>
        <w:ind w:left="501" w:hanging="367"/>
      </w:pPr>
      <w:rPr>
        <w:rFonts w:ascii="Arial MT" w:eastAsia="Arial MT" w:hAnsi="Arial MT" w:cs="Arial MT" w:hint="default"/>
        <w:b w:val="0"/>
        <w:bCs w:val="0"/>
        <w:i w:val="0"/>
        <w:iCs w:val="0"/>
        <w:spacing w:val="-1"/>
        <w:w w:val="100"/>
        <w:sz w:val="22"/>
        <w:szCs w:val="22"/>
        <w:lang w:val="pt-PT" w:eastAsia="en-US" w:bidi="ar-SA"/>
      </w:rPr>
    </w:lvl>
    <w:lvl w:ilvl="2">
      <w:start w:val="1"/>
      <w:numFmt w:val="decimal"/>
      <w:lvlText w:val="%1.%2.%3"/>
      <w:lvlJc w:val="left"/>
      <w:pPr>
        <w:ind w:left="966" w:hanging="563"/>
      </w:pPr>
      <w:rPr>
        <w:rFonts w:ascii="Arial MT" w:eastAsia="Arial MT" w:hAnsi="Arial MT" w:cs="Arial MT" w:hint="default"/>
        <w:b w:val="0"/>
        <w:bCs w:val="0"/>
        <w:i w:val="0"/>
        <w:iCs w:val="0"/>
        <w:spacing w:val="-1"/>
        <w:w w:val="100"/>
        <w:sz w:val="22"/>
        <w:szCs w:val="22"/>
        <w:lang w:val="pt-PT" w:eastAsia="en-US" w:bidi="ar-SA"/>
      </w:rPr>
    </w:lvl>
    <w:lvl w:ilvl="3">
      <w:numFmt w:val="bullet"/>
      <w:lvlText w:val="•"/>
      <w:lvlJc w:val="left"/>
      <w:pPr>
        <w:ind w:left="2888" w:hanging="563"/>
      </w:pPr>
      <w:rPr>
        <w:rFonts w:hint="default"/>
        <w:lang w:val="pt-PT" w:eastAsia="en-US" w:bidi="ar-SA"/>
      </w:rPr>
    </w:lvl>
    <w:lvl w:ilvl="4">
      <w:numFmt w:val="bullet"/>
      <w:lvlText w:val="•"/>
      <w:lvlJc w:val="left"/>
      <w:pPr>
        <w:ind w:left="3853" w:hanging="563"/>
      </w:pPr>
      <w:rPr>
        <w:rFonts w:hint="default"/>
        <w:lang w:val="pt-PT" w:eastAsia="en-US" w:bidi="ar-SA"/>
      </w:rPr>
    </w:lvl>
    <w:lvl w:ilvl="5">
      <w:numFmt w:val="bullet"/>
      <w:lvlText w:val="•"/>
      <w:lvlJc w:val="left"/>
      <w:pPr>
        <w:ind w:left="4817" w:hanging="563"/>
      </w:pPr>
      <w:rPr>
        <w:rFonts w:hint="default"/>
        <w:lang w:val="pt-PT" w:eastAsia="en-US" w:bidi="ar-SA"/>
      </w:rPr>
    </w:lvl>
    <w:lvl w:ilvl="6">
      <w:numFmt w:val="bullet"/>
      <w:lvlText w:val="•"/>
      <w:lvlJc w:val="left"/>
      <w:pPr>
        <w:ind w:left="5782" w:hanging="563"/>
      </w:pPr>
      <w:rPr>
        <w:rFonts w:hint="default"/>
        <w:lang w:val="pt-PT" w:eastAsia="en-US" w:bidi="ar-SA"/>
      </w:rPr>
    </w:lvl>
    <w:lvl w:ilvl="7">
      <w:numFmt w:val="bullet"/>
      <w:lvlText w:val="•"/>
      <w:lvlJc w:val="left"/>
      <w:pPr>
        <w:ind w:left="6746" w:hanging="563"/>
      </w:pPr>
      <w:rPr>
        <w:rFonts w:hint="default"/>
        <w:lang w:val="pt-PT" w:eastAsia="en-US" w:bidi="ar-SA"/>
      </w:rPr>
    </w:lvl>
    <w:lvl w:ilvl="8">
      <w:numFmt w:val="bullet"/>
      <w:lvlText w:val="•"/>
      <w:lvlJc w:val="left"/>
      <w:pPr>
        <w:ind w:left="7711" w:hanging="563"/>
      </w:pPr>
      <w:rPr>
        <w:rFonts w:hint="default"/>
        <w:lang w:val="pt-PT" w:eastAsia="en-US" w:bidi="ar-SA"/>
      </w:rPr>
    </w:lvl>
  </w:abstractNum>
  <w:abstractNum w:abstractNumId="1" w15:restartNumberingAfterBreak="0">
    <w:nsid w:val="2168476D"/>
    <w:multiLevelType w:val="multilevel"/>
    <w:tmpl w:val="DA92C85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31B07C5"/>
    <w:multiLevelType w:val="hybridMultilevel"/>
    <w:tmpl w:val="8F2299CC"/>
    <w:lvl w:ilvl="0" w:tplc="970C510C">
      <w:start w:val="1"/>
      <w:numFmt w:val="decimal"/>
      <w:lvlText w:val="%1."/>
      <w:lvlJc w:val="left"/>
      <w:pPr>
        <w:ind w:left="1705" w:hanging="242"/>
      </w:pPr>
      <w:rPr>
        <w:rFonts w:ascii="Arial MT" w:eastAsia="Arial MT" w:hAnsi="Arial MT" w:cs="Arial MT" w:hint="default"/>
        <w:b w:val="0"/>
        <w:bCs w:val="0"/>
        <w:i w:val="0"/>
        <w:iCs w:val="0"/>
        <w:color w:val="162937"/>
        <w:spacing w:val="0"/>
        <w:w w:val="77"/>
        <w:sz w:val="27"/>
        <w:szCs w:val="27"/>
        <w:lang w:val="pt-PT" w:eastAsia="en-US" w:bidi="ar-SA"/>
      </w:rPr>
    </w:lvl>
    <w:lvl w:ilvl="1" w:tplc="B03A4E7A">
      <w:start w:val="1"/>
      <w:numFmt w:val="lowerLetter"/>
      <w:lvlText w:val="%2)"/>
      <w:lvlJc w:val="left"/>
      <w:pPr>
        <w:ind w:left="1757" w:hanging="295"/>
      </w:pPr>
      <w:rPr>
        <w:rFonts w:ascii="Arial MT" w:eastAsia="Arial MT" w:hAnsi="Arial MT" w:cs="Arial MT" w:hint="default"/>
        <w:b w:val="0"/>
        <w:bCs w:val="0"/>
        <w:i w:val="0"/>
        <w:iCs w:val="0"/>
        <w:color w:val="162937"/>
        <w:spacing w:val="0"/>
        <w:w w:val="94"/>
        <w:sz w:val="27"/>
        <w:szCs w:val="27"/>
        <w:lang w:val="pt-PT" w:eastAsia="en-US" w:bidi="ar-SA"/>
      </w:rPr>
    </w:lvl>
    <w:lvl w:ilvl="2" w:tplc="FED49FD0">
      <w:numFmt w:val="bullet"/>
      <w:lvlText w:val="•"/>
      <w:lvlJc w:val="left"/>
      <w:pPr>
        <w:ind w:left="1760" w:hanging="295"/>
      </w:pPr>
      <w:rPr>
        <w:rFonts w:hint="default"/>
        <w:lang w:val="pt-PT" w:eastAsia="en-US" w:bidi="ar-SA"/>
      </w:rPr>
    </w:lvl>
    <w:lvl w:ilvl="3" w:tplc="56EABA4E">
      <w:numFmt w:val="bullet"/>
      <w:lvlText w:val="•"/>
      <w:lvlJc w:val="left"/>
      <w:pPr>
        <w:ind w:left="3255" w:hanging="295"/>
      </w:pPr>
      <w:rPr>
        <w:rFonts w:hint="default"/>
        <w:lang w:val="pt-PT" w:eastAsia="en-US" w:bidi="ar-SA"/>
      </w:rPr>
    </w:lvl>
    <w:lvl w:ilvl="4" w:tplc="DD42BCA8">
      <w:numFmt w:val="bullet"/>
      <w:lvlText w:val="•"/>
      <w:lvlJc w:val="left"/>
      <w:pPr>
        <w:ind w:left="4750" w:hanging="295"/>
      </w:pPr>
      <w:rPr>
        <w:rFonts w:hint="default"/>
        <w:lang w:val="pt-PT" w:eastAsia="en-US" w:bidi="ar-SA"/>
      </w:rPr>
    </w:lvl>
    <w:lvl w:ilvl="5" w:tplc="F27E8512">
      <w:numFmt w:val="bullet"/>
      <w:lvlText w:val="•"/>
      <w:lvlJc w:val="left"/>
      <w:pPr>
        <w:ind w:left="6245" w:hanging="295"/>
      </w:pPr>
      <w:rPr>
        <w:rFonts w:hint="default"/>
        <w:lang w:val="pt-PT" w:eastAsia="en-US" w:bidi="ar-SA"/>
      </w:rPr>
    </w:lvl>
    <w:lvl w:ilvl="6" w:tplc="905201B2">
      <w:numFmt w:val="bullet"/>
      <w:lvlText w:val="•"/>
      <w:lvlJc w:val="left"/>
      <w:pPr>
        <w:ind w:left="7740" w:hanging="295"/>
      </w:pPr>
      <w:rPr>
        <w:rFonts w:hint="default"/>
        <w:lang w:val="pt-PT" w:eastAsia="en-US" w:bidi="ar-SA"/>
      </w:rPr>
    </w:lvl>
    <w:lvl w:ilvl="7" w:tplc="457AAD46">
      <w:numFmt w:val="bullet"/>
      <w:lvlText w:val="•"/>
      <w:lvlJc w:val="left"/>
      <w:pPr>
        <w:ind w:left="9235" w:hanging="295"/>
      </w:pPr>
      <w:rPr>
        <w:rFonts w:hint="default"/>
        <w:lang w:val="pt-PT" w:eastAsia="en-US" w:bidi="ar-SA"/>
      </w:rPr>
    </w:lvl>
    <w:lvl w:ilvl="8" w:tplc="FEBAF02A">
      <w:numFmt w:val="bullet"/>
      <w:lvlText w:val="•"/>
      <w:lvlJc w:val="left"/>
      <w:pPr>
        <w:ind w:left="10730" w:hanging="295"/>
      </w:pPr>
      <w:rPr>
        <w:rFonts w:hint="default"/>
        <w:lang w:val="pt-PT" w:eastAsia="en-US" w:bidi="ar-SA"/>
      </w:rPr>
    </w:lvl>
  </w:abstractNum>
  <w:abstractNum w:abstractNumId="3" w15:restartNumberingAfterBreak="0">
    <w:nsid w:val="33521B42"/>
    <w:multiLevelType w:val="hybridMultilevel"/>
    <w:tmpl w:val="40BA83DA"/>
    <w:lvl w:ilvl="0" w:tplc="A9F6E2E4">
      <w:start w:val="1"/>
      <w:numFmt w:val="lowerRoman"/>
      <w:lvlText w:val="%1)"/>
      <w:lvlJc w:val="left"/>
      <w:pPr>
        <w:ind w:left="1757" w:hanging="295"/>
      </w:pPr>
      <w:rPr>
        <w:rFonts w:ascii="Arial" w:eastAsiaTheme="minorHAnsi" w:hAnsi="Arial" w:cs="Arial"/>
        <w:b w:val="0"/>
        <w:bCs w:val="0"/>
        <w:i w:val="0"/>
        <w:iCs w:val="0"/>
        <w:color w:val="162937"/>
        <w:spacing w:val="0"/>
        <w:w w:val="94"/>
        <w:sz w:val="27"/>
        <w:szCs w:val="27"/>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42E51C42"/>
    <w:multiLevelType w:val="multilevel"/>
    <w:tmpl w:val="677448E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4815B48"/>
    <w:multiLevelType w:val="hybridMultilevel"/>
    <w:tmpl w:val="5A80365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8E3632E"/>
    <w:multiLevelType w:val="hybridMultilevel"/>
    <w:tmpl w:val="353A3B6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597528E9"/>
    <w:multiLevelType w:val="multilevel"/>
    <w:tmpl w:val="7FE04AD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06E1FCF"/>
    <w:multiLevelType w:val="hybridMultilevel"/>
    <w:tmpl w:val="8848B064"/>
    <w:lvl w:ilvl="0" w:tplc="A51CB61A">
      <w:start w:val="11"/>
      <w:numFmt w:val="lowerLetter"/>
      <w:lvlText w:val="%1)"/>
      <w:lvlJc w:val="left"/>
      <w:pPr>
        <w:ind w:left="720" w:hanging="360"/>
      </w:pPr>
      <w:rPr>
        <w:rFonts w:hint="default"/>
        <w:color w:val="162937"/>
        <w:w w:val="105"/>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7C82114"/>
    <w:multiLevelType w:val="hybridMultilevel"/>
    <w:tmpl w:val="4AC6DCBA"/>
    <w:lvl w:ilvl="0" w:tplc="FED49FD0">
      <w:numFmt w:val="bullet"/>
      <w:lvlText w:val="•"/>
      <w:lvlJc w:val="left"/>
      <w:pPr>
        <w:ind w:left="720" w:hanging="360"/>
      </w:pPr>
      <w:rPr>
        <w:rFonts w:hint="default"/>
        <w:lang w:val="pt-PT" w:eastAsia="en-US" w:bidi="ar-SA"/>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16cid:durableId="100539795">
    <w:abstractNumId w:val="1"/>
  </w:num>
  <w:num w:numId="2" w16cid:durableId="556936749">
    <w:abstractNumId w:val="4"/>
  </w:num>
  <w:num w:numId="3" w16cid:durableId="853611081">
    <w:abstractNumId w:val="0"/>
  </w:num>
  <w:num w:numId="4" w16cid:durableId="339040347">
    <w:abstractNumId w:val="7"/>
  </w:num>
  <w:num w:numId="5" w16cid:durableId="1041513654">
    <w:abstractNumId w:val="2"/>
  </w:num>
  <w:num w:numId="6" w16cid:durableId="486286869">
    <w:abstractNumId w:val="3"/>
  </w:num>
  <w:num w:numId="7" w16cid:durableId="1840537377">
    <w:abstractNumId w:val="8"/>
  </w:num>
  <w:num w:numId="8" w16cid:durableId="1699500446">
    <w:abstractNumId w:val="9"/>
  </w:num>
  <w:num w:numId="9" w16cid:durableId="1635526810">
    <w:abstractNumId w:val="6"/>
  </w:num>
  <w:num w:numId="10" w16cid:durableId="153912416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8B"/>
    <w:rsid w:val="000468E2"/>
    <w:rsid w:val="00050248"/>
    <w:rsid w:val="000870A1"/>
    <w:rsid w:val="00102026"/>
    <w:rsid w:val="00113F29"/>
    <w:rsid w:val="001C1A53"/>
    <w:rsid w:val="001C4C86"/>
    <w:rsid w:val="001F2334"/>
    <w:rsid w:val="00260040"/>
    <w:rsid w:val="002C3D68"/>
    <w:rsid w:val="003C3340"/>
    <w:rsid w:val="003D1815"/>
    <w:rsid w:val="0042759D"/>
    <w:rsid w:val="004A435E"/>
    <w:rsid w:val="004A51D6"/>
    <w:rsid w:val="005017D3"/>
    <w:rsid w:val="00551450"/>
    <w:rsid w:val="00556344"/>
    <w:rsid w:val="005E592D"/>
    <w:rsid w:val="005F5121"/>
    <w:rsid w:val="006302A8"/>
    <w:rsid w:val="00665CAC"/>
    <w:rsid w:val="006978A6"/>
    <w:rsid w:val="006D247D"/>
    <w:rsid w:val="00703E60"/>
    <w:rsid w:val="008801A2"/>
    <w:rsid w:val="0088387C"/>
    <w:rsid w:val="008A0CDA"/>
    <w:rsid w:val="008A20ED"/>
    <w:rsid w:val="008B1C6C"/>
    <w:rsid w:val="008E7883"/>
    <w:rsid w:val="0091778B"/>
    <w:rsid w:val="0092259B"/>
    <w:rsid w:val="009279C4"/>
    <w:rsid w:val="009B5608"/>
    <w:rsid w:val="009F1E79"/>
    <w:rsid w:val="00AE4244"/>
    <w:rsid w:val="00B07468"/>
    <w:rsid w:val="00B13D17"/>
    <w:rsid w:val="00B74911"/>
    <w:rsid w:val="00B76A28"/>
    <w:rsid w:val="00B85E84"/>
    <w:rsid w:val="00C055DB"/>
    <w:rsid w:val="00C54A77"/>
    <w:rsid w:val="00CB1364"/>
    <w:rsid w:val="00CC0EA9"/>
    <w:rsid w:val="00D25AEC"/>
    <w:rsid w:val="00D36C67"/>
    <w:rsid w:val="00D9798A"/>
    <w:rsid w:val="00DE05E3"/>
    <w:rsid w:val="00DE5ED3"/>
    <w:rsid w:val="00E31C64"/>
    <w:rsid w:val="00E57B84"/>
    <w:rsid w:val="00EB4651"/>
    <w:rsid w:val="00ED58E4"/>
    <w:rsid w:val="00EF49DC"/>
    <w:rsid w:val="00F264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6EA0C"/>
  <w15:chartTrackingRefBased/>
  <w15:docId w15:val="{CC9FB81C-BA04-4826-9324-FA69B1BDA7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91778B"/>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Ttulo2">
    <w:name w:val="heading 2"/>
    <w:basedOn w:val="Normal"/>
    <w:next w:val="Normal"/>
    <w:link w:val="Ttulo2Char"/>
    <w:uiPriority w:val="9"/>
    <w:semiHidden/>
    <w:unhideWhenUsed/>
    <w:qFormat/>
    <w:rsid w:val="0091778B"/>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semiHidden/>
    <w:unhideWhenUsed/>
    <w:qFormat/>
    <w:rsid w:val="0091778B"/>
    <w:pPr>
      <w:keepNext/>
      <w:keepLines/>
      <w:spacing w:before="160" w:after="80"/>
      <w:outlineLvl w:val="2"/>
    </w:pPr>
    <w:rPr>
      <w:rFonts w:eastAsiaTheme="majorEastAsia" w:cstheme="majorBidi"/>
      <w:color w:val="2E74B5" w:themeColor="accent1" w:themeShade="BF"/>
      <w:sz w:val="28"/>
      <w:szCs w:val="28"/>
    </w:rPr>
  </w:style>
  <w:style w:type="paragraph" w:styleId="Ttulo4">
    <w:name w:val="heading 4"/>
    <w:basedOn w:val="Normal"/>
    <w:next w:val="Normal"/>
    <w:link w:val="Ttulo4Char"/>
    <w:uiPriority w:val="9"/>
    <w:semiHidden/>
    <w:unhideWhenUsed/>
    <w:qFormat/>
    <w:rsid w:val="0091778B"/>
    <w:pPr>
      <w:keepNext/>
      <w:keepLines/>
      <w:spacing w:before="80" w:after="40"/>
      <w:outlineLvl w:val="3"/>
    </w:pPr>
    <w:rPr>
      <w:rFonts w:eastAsiaTheme="majorEastAsia" w:cstheme="majorBidi"/>
      <w:i/>
      <w:iCs/>
      <w:color w:val="2E74B5" w:themeColor="accent1" w:themeShade="BF"/>
    </w:rPr>
  </w:style>
  <w:style w:type="paragraph" w:styleId="Ttulo5">
    <w:name w:val="heading 5"/>
    <w:basedOn w:val="Normal"/>
    <w:next w:val="Normal"/>
    <w:link w:val="Ttulo5Char"/>
    <w:uiPriority w:val="9"/>
    <w:semiHidden/>
    <w:unhideWhenUsed/>
    <w:qFormat/>
    <w:rsid w:val="0091778B"/>
    <w:pPr>
      <w:keepNext/>
      <w:keepLines/>
      <w:spacing w:before="80" w:after="40"/>
      <w:outlineLvl w:val="4"/>
    </w:pPr>
    <w:rPr>
      <w:rFonts w:eastAsiaTheme="majorEastAsia" w:cstheme="majorBidi"/>
      <w:color w:val="2E74B5" w:themeColor="accent1" w:themeShade="BF"/>
    </w:rPr>
  </w:style>
  <w:style w:type="paragraph" w:styleId="Ttulo6">
    <w:name w:val="heading 6"/>
    <w:basedOn w:val="Normal"/>
    <w:next w:val="Normal"/>
    <w:link w:val="Ttulo6Char"/>
    <w:uiPriority w:val="9"/>
    <w:semiHidden/>
    <w:unhideWhenUsed/>
    <w:qFormat/>
    <w:rsid w:val="0091778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91778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91778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91778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1778B"/>
    <w:rPr>
      <w:rFonts w:asciiTheme="majorHAnsi" w:eastAsiaTheme="majorEastAsia" w:hAnsiTheme="majorHAnsi" w:cstheme="majorBidi"/>
      <w:color w:val="2E74B5" w:themeColor="accent1" w:themeShade="BF"/>
      <w:sz w:val="40"/>
      <w:szCs w:val="40"/>
    </w:rPr>
  </w:style>
  <w:style w:type="character" w:customStyle="1" w:styleId="Ttulo2Char">
    <w:name w:val="Título 2 Char"/>
    <w:basedOn w:val="Fontepargpadro"/>
    <w:link w:val="Ttulo2"/>
    <w:uiPriority w:val="9"/>
    <w:semiHidden/>
    <w:rsid w:val="0091778B"/>
    <w:rPr>
      <w:rFonts w:asciiTheme="majorHAnsi" w:eastAsiaTheme="majorEastAsia" w:hAnsiTheme="majorHAnsi" w:cstheme="majorBidi"/>
      <w:color w:val="2E74B5" w:themeColor="accent1" w:themeShade="BF"/>
      <w:sz w:val="32"/>
      <w:szCs w:val="32"/>
    </w:rPr>
  </w:style>
  <w:style w:type="character" w:customStyle="1" w:styleId="Ttulo3Char">
    <w:name w:val="Título 3 Char"/>
    <w:basedOn w:val="Fontepargpadro"/>
    <w:link w:val="Ttulo3"/>
    <w:uiPriority w:val="9"/>
    <w:semiHidden/>
    <w:rsid w:val="0091778B"/>
    <w:rPr>
      <w:rFonts w:eastAsiaTheme="majorEastAsia" w:cstheme="majorBidi"/>
      <w:color w:val="2E74B5" w:themeColor="accent1" w:themeShade="BF"/>
      <w:sz w:val="28"/>
      <w:szCs w:val="28"/>
    </w:rPr>
  </w:style>
  <w:style w:type="character" w:customStyle="1" w:styleId="Ttulo4Char">
    <w:name w:val="Título 4 Char"/>
    <w:basedOn w:val="Fontepargpadro"/>
    <w:link w:val="Ttulo4"/>
    <w:uiPriority w:val="9"/>
    <w:semiHidden/>
    <w:rsid w:val="0091778B"/>
    <w:rPr>
      <w:rFonts w:eastAsiaTheme="majorEastAsia" w:cstheme="majorBidi"/>
      <w:i/>
      <w:iCs/>
      <w:color w:val="2E74B5" w:themeColor="accent1" w:themeShade="BF"/>
    </w:rPr>
  </w:style>
  <w:style w:type="character" w:customStyle="1" w:styleId="Ttulo5Char">
    <w:name w:val="Título 5 Char"/>
    <w:basedOn w:val="Fontepargpadro"/>
    <w:link w:val="Ttulo5"/>
    <w:uiPriority w:val="9"/>
    <w:semiHidden/>
    <w:rsid w:val="0091778B"/>
    <w:rPr>
      <w:rFonts w:eastAsiaTheme="majorEastAsia" w:cstheme="majorBidi"/>
      <w:color w:val="2E74B5" w:themeColor="accent1" w:themeShade="BF"/>
    </w:rPr>
  </w:style>
  <w:style w:type="character" w:customStyle="1" w:styleId="Ttulo6Char">
    <w:name w:val="Título 6 Char"/>
    <w:basedOn w:val="Fontepargpadro"/>
    <w:link w:val="Ttulo6"/>
    <w:uiPriority w:val="9"/>
    <w:semiHidden/>
    <w:rsid w:val="0091778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91778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91778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91778B"/>
    <w:rPr>
      <w:rFonts w:eastAsiaTheme="majorEastAsia" w:cstheme="majorBidi"/>
      <w:color w:val="272727" w:themeColor="text1" w:themeTint="D8"/>
    </w:rPr>
  </w:style>
  <w:style w:type="paragraph" w:styleId="Ttulo">
    <w:name w:val="Title"/>
    <w:basedOn w:val="Normal"/>
    <w:next w:val="Normal"/>
    <w:link w:val="TtuloChar"/>
    <w:uiPriority w:val="10"/>
    <w:qFormat/>
    <w:rsid w:val="00917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91778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91778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91778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91778B"/>
    <w:pPr>
      <w:spacing w:before="160"/>
      <w:jc w:val="center"/>
    </w:pPr>
    <w:rPr>
      <w:i/>
      <w:iCs/>
      <w:color w:val="404040" w:themeColor="text1" w:themeTint="BF"/>
    </w:rPr>
  </w:style>
  <w:style w:type="character" w:customStyle="1" w:styleId="CitaoChar">
    <w:name w:val="Citação Char"/>
    <w:basedOn w:val="Fontepargpadro"/>
    <w:link w:val="Citao"/>
    <w:uiPriority w:val="29"/>
    <w:rsid w:val="0091778B"/>
    <w:rPr>
      <w:i/>
      <w:iCs/>
      <w:color w:val="404040" w:themeColor="text1" w:themeTint="BF"/>
    </w:rPr>
  </w:style>
  <w:style w:type="paragraph" w:styleId="PargrafodaLista">
    <w:name w:val="List Paragraph"/>
    <w:basedOn w:val="Normal"/>
    <w:uiPriority w:val="1"/>
    <w:qFormat/>
    <w:rsid w:val="0091778B"/>
    <w:pPr>
      <w:ind w:left="720"/>
      <w:contextualSpacing/>
    </w:pPr>
  </w:style>
  <w:style w:type="character" w:styleId="nfaseIntensa">
    <w:name w:val="Intense Emphasis"/>
    <w:basedOn w:val="Fontepargpadro"/>
    <w:uiPriority w:val="21"/>
    <w:qFormat/>
    <w:rsid w:val="0091778B"/>
    <w:rPr>
      <w:i/>
      <w:iCs/>
      <w:color w:val="2E74B5" w:themeColor="accent1" w:themeShade="BF"/>
    </w:rPr>
  </w:style>
  <w:style w:type="paragraph" w:styleId="CitaoIntensa">
    <w:name w:val="Intense Quote"/>
    <w:basedOn w:val="Normal"/>
    <w:next w:val="Normal"/>
    <w:link w:val="CitaoIntensaChar"/>
    <w:uiPriority w:val="30"/>
    <w:qFormat/>
    <w:rsid w:val="0091778B"/>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CitaoIntensaChar">
    <w:name w:val="Citação Intensa Char"/>
    <w:basedOn w:val="Fontepargpadro"/>
    <w:link w:val="CitaoIntensa"/>
    <w:uiPriority w:val="30"/>
    <w:rsid w:val="0091778B"/>
    <w:rPr>
      <w:i/>
      <w:iCs/>
      <w:color w:val="2E74B5" w:themeColor="accent1" w:themeShade="BF"/>
    </w:rPr>
  </w:style>
  <w:style w:type="character" w:styleId="RefernciaIntensa">
    <w:name w:val="Intense Reference"/>
    <w:basedOn w:val="Fontepargpadro"/>
    <w:uiPriority w:val="32"/>
    <w:qFormat/>
    <w:rsid w:val="0091778B"/>
    <w:rPr>
      <w:b/>
      <w:bCs/>
      <w:smallCaps/>
      <w:color w:val="2E74B5" w:themeColor="accent1" w:themeShade="BF"/>
      <w:spacing w:val="5"/>
    </w:rPr>
  </w:style>
  <w:style w:type="paragraph" w:styleId="Cabealho">
    <w:name w:val="header"/>
    <w:basedOn w:val="Normal"/>
    <w:link w:val="CabealhoChar"/>
    <w:uiPriority w:val="99"/>
    <w:unhideWhenUsed/>
    <w:rsid w:val="00C54A7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C54A77"/>
  </w:style>
  <w:style w:type="paragraph" w:styleId="Rodap">
    <w:name w:val="footer"/>
    <w:basedOn w:val="Normal"/>
    <w:link w:val="RodapChar"/>
    <w:uiPriority w:val="99"/>
    <w:unhideWhenUsed/>
    <w:rsid w:val="00C54A77"/>
    <w:pPr>
      <w:tabs>
        <w:tab w:val="center" w:pos="4252"/>
        <w:tab w:val="right" w:pos="8504"/>
      </w:tabs>
      <w:spacing w:after="0" w:line="240" w:lineRule="auto"/>
    </w:pPr>
  </w:style>
  <w:style w:type="character" w:customStyle="1" w:styleId="RodapChar">
    <w:name w:val="Rodapé Char"/>
    <w:basedOn w:val="Fontepargpadro"/>
    <w:link w:val="Rodap"/>
    <w:uiPriority w:val="99"/>
    <w:rsid w:val="00C54A77"/>
  </w:style>
  <w:style w:type="paragraph" w:styleId="Corpodetexto">
    <w:name w:val="Body Text"/>
    <w:basedOn w:val="Normal"/>
    <w:link w:val="CorpodetextoChar"/>
    <w:uiPriority w:val="1"/>
    <w:qFormat/>
    <w:rsid w:val="00D25AEC"/>
    <w:pPr>
      <w:widowControl w:val="0"/>
      <w:autoSpaceDE w:val="0"/>
      <w:autoSpaceDN w:val="0"/>
      <w:spacing w:before="245" w:after="0" w:line="240" w:lineRule="auto"/>
      <w:ind w:left="113" w:firstLine="1350"/>
      <w:jc w:val="both"/>
    </w:pPr>
    <w:rPr>
      <w:rFonts w:ascii="Arial MT" w:eastAsia="Arial MT" w:hAnsi="Arial MT" w:cs="Arial MT"/>
      <w:kern w:val="0"/>
      <w:sz w:val="27"/>
      <w:szCs w:val="27"/>
      <w:lang w:val="pt-PT"/>
      <w14:ligatures w14:val="none"/>
    </w:rPr>
  </w:style>
  <w:style w:type="character" w:customStyle="1" w:styleId="CorpodetextoChar">
    <w:name w:val="Corpo de texto Char"/>
    <w:basedOn w:val="Fontepargpadro"/>
    <w:link w:val="Corpodetexto"/>
    <w:uiPriority w:val="1"/>
    <w:rsid w:val="00D25AEC"/>
    <w:rPr>
      <w:rFonts w:ascii="Arial MT" w:eastAsia="Arial MT" w:hAnsi="Arial MT" w:cs="Arial MT"/>
      <w:kern w:val="0"/>
      <w:sz w:val="27"/>
      <w:szCs w:val="27"/>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453325">
      <w:bodyDiv w:val="1"/>
      <w:marLeft w:val="0"/>
      <w:marRight w:val="0"/>
      <w:marTop w:val="0"/>
      <w:marBottom w:val="0"/>
      <w:divBdr>
        <w:top w:val="none" w:sz="0" w:space="0" w:color="auto"/>
        <w:left w:val="none" w:sz="0" w:space="0" w:color="auto"/>
        <w:bottom w:val="none" w:sz="0" w:space="0" w:color="auto"/>
        <w:right w:val="none" w:sz="0" w:space="0" w:color="auto"/>
      </w:divBdr>
    </w:div>
    <w:div w:id="1582135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3E93E4-E7EE-4C4A-994D-9E551DA1B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9</Pages>
  <Words>3464</Words>
  <Characters>18706</Characters>
  <Application>Microsoft Office Word</Application>
  <DocSecurity>0</DocSecurity>
  <Lines>155</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2025-01-28T17:23:00Z</cp:lastPrinted>
  <dcterms:created xsi:type="dcterms:W3CDTF">2025-02-21T18:58:00Z</dcterms:created>
  <dcterms:modified xsi:type="dcterms:W3CDTF">2025-02-24T11:37:00Z</dcterms:modified>
</cp:coreProperties>
</file>