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3B978" w14:textId="25F874E0" w:rsidR="00B432E2" w:rsidRPr="00DA51C6" w:rsidRDefault="00B432E2" w:rsidP="00DA51C6">
      <w:pPr>
        <w:spacing w:after="200" w:line="240" w:lineRule="auto"/>
        <w:ind w:firstLine="708"/>
        <w:jc w:val="center"/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</w:pPr>
      <w:r w:rsidRPr="00DA51C6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CONTRATO Nº09</w:t>
      </w:r>
      <w:r w:rsidR="00FE1D2A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/</w:t>
      </w:r>
      <w:r w:rsidRPr="00DA51C6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2025</w:t>
      </w:r>
    </w:p>
    <w:p w14:paraId="0075BAC9" w14:textId="77777777" w:rsidR="00B432E2" w:rsidRDefault="00B432E2" w:rsidP="00BD2CC9">
      <w:pPr>
        <w:spacing w:after="20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3"/>
          <w:szCs w:val="23"/>
          <w:lang w:eastAsia="pt-BR"/>
          <w14:ligatures w14:val="none"/>
        </w:rPr>
      </w:pPr>
    </w:p>
    <w:p w14:paraId="26901AB0" w14:textId="389D0A2C" w:rsidR="00BD2CC9" w:rsidRPr="00BD2CC9" w:rsidRDefault="00BD2CC9" w:rsidP="00BD2CC9">
      <w:pPr>
        <w:spacing w:after="200" w:line="240" w:lineRule="auto"/>
        <w:ind w:firstLine="708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3"/>
          <w:szCs w:val="23"/>
          <w:lang w:eastAsia="pt-BR"/>
          <w14:ligatures w14:val="none"/>
        </w:rPr>
        <w:t>O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 xml:space="preserve"> MUNICÍPIO E MIRAGUAÍ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, pessoa jurídica de direito público, sito à Av. Ijuí, 1593, neste ato representada, por seu Prefeito Municipal </w:t>
      </w:r>
      <w:proofErr w:type="spellStart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Srº</w:t>
      </w:r>
      <w:proofErr w:type="spellEnd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</w:t>
      </w:r>
      <w:r w:rsidR="00931CCC" w:rsidRPr="00931CCC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 xml:space="preserve">LEONIR HARTK, </w:t>
      </w:r>
      <w:r w:rsidR="00931CCC" w:rsidRPr="00931CCC">
        <w:rPr>
          <w:rFonts w:ascii="Arial" w:eastAsia="Times New Roman" w:hAnsi="Arial" w:cs="Arial"/>
          <w:bCs/>
          <w:kern w:val="0"/>
          <w:sz w:val="23"/>
          <w:szCs w:val="23"/>
          <w:lang w:eastAsia="pt-BR"/>
          <w14:ligatures w14:val="none"/>
        </w:rPr>
        <w:t>brasileiro, residente e domiciliado na Rua Maracanã, nº 195, Centro - Miraguaí/RS, inscrito no CPF: 274.569.430-87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, a seguir denominada 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CONTRATANTE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, e a empresa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 xml:space="preserve"> </w:t>
      </w:r>
      <w:r w:rsidR="00B432E2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PAVIMENTAÇÃO SÃO CRISTÓVÃO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,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pessoa jurídica de direito privado, sito à </w:t>
      </w:r>
      <w:r w:rsidR="00B432E2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VILA LAGOA BONITA, S/N, BAIRRO INTERIOR, MUNICIPIO DE TENENTE PORTELA/RS,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inscrita no CNPJ sob o nº </w:t>
      </w:r>
      <w:r w:rsidR="00B432E2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41.730.554/0001-21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neste ato representado(a) pelo seu Sócio(a) Administrador(a) Sr.(a) </w:t>
      </w:r>
      <w:r w:rsidR="00B432E2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MARILIA BIANCHINI PEREIRA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, portador(a) do CPF nº </w:t>
      </w:r>
      <w:r w:rsidR="00B432E2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004.615.850-22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, a seguir denominada 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CONTRATADA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, acordam e ajustam firmar o presente contrato, nos termos da Lei Federal nº 14.133/21 e suas alterações posteriores, assim como pelas condições estabelecidas no 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 xml:space="preserve">EDITAL DE CONCORRÊNCIA PRESENCIAL Nº 01/2025 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pelos termos da proposta da Contratada datada de </w:t>
      </w:r>
      <w:r w:rsidR="00DA51C6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30 de janeiro de 2025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e pelas cláusulas a seguir expressas, definidoras dos direitos, obrigações e responsabilidades das partes.</w:t>
      </w:r>
    </w:p>
    <w:p w14:paraId="015C911B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</w:pP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ab/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>CLÁUSULA PRIMEIRA – OBJETO</w:t>
      </w:r>
    </w:p>
    <w:p w14:paraId="57377101" w14:textId="77777777" w:rsidR="00BD2CC9" w:rsidRPr="00BD2CC9" w:rsidRDefault="00BD2CC9" w:rsidP="00BD2CC9">
      <w:pPr>
        <w:spacing w:after="200" w:line="240" w:lineRule="auto"/>
        <w:ind w:firstLine="720"/>
        <w:jc w:val="both"/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</w:pP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O presente contrato visa a contratação da empresa acima mencionada, </w:t>
      </w:r>
      <w:r w:rsidRPr="00BD2CC9">
        <w:rPr>
          <w:rFonts w:ascii="Arial" w:eastAsia="Times New Roman" w:hAnsi="Arial" w:cs="Arial"/>
          <w:b/>
          <w:bCs/>
          <w:kern w:val="0"/>
          <w:sz w:val="23"/>
          <w:szCs w:val="23"/>
          <w:lang w:eastAsia="pt-BR"/>
          <w14:ligatures w14:val="none"/>
        </w:rPr>
        <w:t>Conforme Proposta Nº 058701/2023, Contrato Repasse  nº 949478/2023/MCIDADES/CAIXA,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para executar a construção de</w:t>
      </w:r>
      <w:r w:rsidRPr="00BD2CC9">
        <w:rPr>
          <w:rFonts w:ascii="Arial" w:eastAsia="Times New Roman" w:hAnsi="Arial" w:cs="Arial"/>
          <w:bCs/>
          <w:kern w:val="0"/>
          <w:sz w:val="23"/>
          <w:szCs w:val="23"/>
          <w:lang w:eastAsia="pt-BR"/>
          <w14:ligatures w14:val="none"/>
        </w:rPr>
        <w:t xml:space="preserve"> </w:t>
      </w:r>
      <w:r w:rsidRPr="00BD2CC9">
        <w:rPr>
          <w:rFonts w:ascii="Arial" w:eastAsia="Times New Roman" w:hAnsi="Arial" w:cs="Arial"/>
          <w:b/>
          <w:kern w:val="0"/>
          <w:sz w:val="23"/>
          <w:szCs w:val="23"/>
          <w:lang w:eastAsia="pt-BR"/>
          <w14:ligatures w14:val="none"/>
        </w:rPr>
        <w:t xml:space="preserve">Obras de </w:t>
      </w:r>
      <w:r w:rsidRPr="00BD2CC9">
        <w:rPr>
          <w:rFonts w:ascii="Arial" w:eastAsia="Times New Roman" w:hAnsi="Arial" w:cs="Arial"/>
          <w:b/>
          <w:bCs/>
          <w:kern w:val="0"/>
          <w:sz w:val="23"/>
          <w:szCs w:val="23"/>
          <w:lang w:eastAsia="pt-BR"/>
          <w14:ligatures w14:val="none"/>
        </w:rPr>
        <w:t>Pavimentação Asfáltica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com concreto betuminoso usinado a quente (CBUQ) sobre sub-base e base de macadame seco + brita graduada, nas Ruas abaixo mencionadas, salientando que este projeto deverá ser executado conforme as especificações técnicas dos materiais a serem fornecidos.</w:t>
      </w:r>
      <w:r w:rsidRPr="00BD2CC9">
        <w:rPr>
          <w:rFonts w:ascii="Arial" w:eastAsia="Times New Roman" w:hAnsi="Arial" w:cs="Arial"/>
          <w:bCs/>
          <w:kern w:val="0"/>
          <w:sz w:val="23"/>
          <w:szCs w:val="23"/>
          <w:lang w:eastAsia="pt-BR"/>
          <w14:ligatures w14:val="none"/>
        </w:rPr>
        <w:t xml:space="preserve"> C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ompreendendo material e mão de obra em regime de empreitada global, nas Ruas </w:t>
      </w:r>
      <w:proofErr w:type="spellStart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Mizilaw</w:t>
      </w:r>
      <w:proofErr w:type="spellEnd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</w:t>
      </w:r>
      <w:proofErr w:type="spellStart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Grutk</w:t>
      </w:r>
      <w:proofErr w:type="spellEnd"/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 e D. Pedro, com total de </w:t>
      </w:r>
      <w:r w:rsidRPr="00BD2CC9"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  <w:t>1.945,40 m²</w:t>
      </w:r>
      <w:r w:rsidRPr="00BD2CC9">
        <w:rPr>
          <w:rFonts w:ascii="Verdana" w:eastAsia="Times New Roman" w:hAnsi="Verdana" w:cs="Times New Roman"/>
          <w:b/>
          <w:kern w:val="0"/>
          <w:sz w:val="23"/>
          <w:szCs w:val="23"/>
          <w:lang w:eastAsia="pt-BR"/>
          <w14:ligatures w14:val="none"/>
        </w:rPr>
        <w:t>,</w:t>
      </w:r>
      <w:r w:rsidRPr="00BD2CC9">
        <w:rPr>
          <w:rFonts w:ascii="Arial" w:eastAsia="Times New Roman" w:hAnsi="Arial" w:cs="Arial"/>
          <w:b/>
          <w:bCs/>
          <w:kern w:val="0"/>
          <w:sz w:val="23"/>
          <w:szCs w:val="23"/>
          <w:lang w:eastAsia="pt-BR"/>
          <w14:ligatures w14:val="none"/>
        </w:rPr>
        <w:t xml:space="preserve"> </w:t>
      </w: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 xml:space="preserve">tudo conforme projeto de engenharia, composto de planta, memorial descritivo, planilha orçamentária e cronograma de execução físico-financeiro, que são partes integrantes do edital ao qual está vinculado o presente contrato. </w:t>
      </w:r>
    </w:p>
    <w:p w14:paraId="04F7160D" w14:textId="77777777" w:rsidR="00BD2CC9" w:rsidRPr="00BD2CC9" w:rsidRDefault="00BD2CC9" w:rsidP="00BD2CC9">
      <w:pPr>
        <w:spacing w:after="200" w:line="240" w:lineRule="auto"/>
        <w:ind w:firstLine="708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Parágrafo Único -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Será de responsabilidade da empresa ora contratada, a execução global da obra descrita no objeto do presente contrato.</w:t>
      </w:r>
    </w:p>
    <w:p w14:paraId="161591C5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ab/>
        <w:t>CLÁUSULA SEGUNDA – VALOR CONTRATUAL</w:t>
      </w:r>
    </w:p>
    <w:p w14:paraId="5485EA03" w14:textId="1D56B1E1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ab/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Pela execução do objeto ora contratado, a CONTRATANTE pagará à CONTRATADA, o valor total de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R$ </w:t>
      </w:r>
      <w:r w:rsidR="00A303E8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>354.805,72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 xml:space="preserve">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(</w:t>
      </w:r>
      <w:r w:rsidR="00A303E8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trezentos e </w:t>
      </w:r>
      <w:r w:rsidR="00931CCC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cinquenta</w:t>
      </w:r>
      <w:r w:rsidR="00A303E8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e quatro mil oitocentos e cinco reais com setenta e dois centavos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), tudo conforme os termos descritos na proposta financeira.</w:t>
      </w:r>
    </w:p>
    <w:p w14:paraId="306F5ED1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TERCEIRA – CONDIÇÕES DE PAGAMENTO</w:t>
      </w:r>
    </w:p>
    <w:p w14:paraId="3B9536B7" w14:textId="77777777" w:rsidR="00BD2CC9" w:rsidRPr="00BD2CC9" w:rsidRDefault="00BD2CC9" w:rsidP="00BD2CC9">
      <w:pPr>
        <w:spacing w:after="200" w:line="240" w:lineRule="auto"/>
        <w:ind w:firstLine="708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>3.1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ab/>
        <w:t xml:space="preserve">Os pagamentos da obra, objeto desta licitação, serão efetuados de acordo com as suas execuções em parcelas de valor correspondente aos quantitativos executados e medições, desde que verificados e certificados pela fiscalização, em um prazo de até 30 (trinta) dias após a liberação por parte da Caixa. </w:t>
      </w:r>
    </w:p>
    <w:p w14:paraId="6660EC8F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b/>
          <w:kern w:val="0"/>
          <w:sz w:val="21"/>
          <w:szCs w:val="21"/>
          <w:lang w:eastAsia="pt-BR"/>
          <w14:ligatures w14:val="none"/>
        </w:rPr>
        <w:lastRenderedPageBreak/>
        <w:tab/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pt-BR"/>
          <w14:ligatures w14:val="none"/>
        </w:rPr>
        <w:t>3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>.2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ab/>
        <w:t>As Notas Fiscais/Faturas relativas aos quantitativos executados deverão vir acompanhadas de cópia da ficha de medição, constar número do Processo Licitatório e Contrato Administrativo.</w:t>
      </w:r>
    </w:p>
    <w:p w14:paraId="2F60213D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i/>
          <w:kern w:val="0"/>
          <w:sz w:val="21"/>
          <w:szCs w:val="21"/>
          <w:lang w:eastAsia="pt-BR"/>
          <w14:ligatures w14:val="none"/>
        </w:rPr>
        <w:tab/>
      </w:r>
      <w:r w:rsidRPr="00BD2CC9">
        <w:rPr>
          <w:rFonts w:ascii="Arial" w:eastAsia="Times New Roman" w:hAnsi="Arial" w:cs="Arial"/>
          <w:iCs/>
          <w:kern w:val="0"/>
          <w:sz w:val="21"/>
          <w:szCs w:val="21"/>
          <w:lang w:eastAsia="pt-BR"/>
          <w14:ligatures w14:val="none"/>
        </w:rPr>
        <w:t>3.3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 xml:space="preserve"> 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ab/>
        <w:t>Os pagamentos serão concretizados na moeda vigente no País.</w:t>
      </w:r>
    </w:p>
    <w:p w14:paraId="15E7DB3C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b/>
          <w:kern w:val="0"/>
          <w:sz w:val="21"/>
          <w:szCs w:val="21"/>
          <w:lang w:eastAsia="pt-BR"/>
          <w14:ligatures w14:val="none"/>
        </w:rPr>
        <w:t xml:space="preserve"> </w:t>
      </w:r>
      <w:r w:rsidRPr="00BD2CC9">
        <w:rPr>
          <w:rFonts w:ascii="Arial" w:eastAsia="Times New Roman" w:hAnsi="Arial" w:cs="Arial"/>
          <w:b/>
          <w:kern w:val="0"/>
          <w:sz w:val="21"/>
          <w:szCs w:val="21"/>
          <w:lang w:eastAsia="pt-BR"/>
          <w14:ligatures w14:val="none"/>
        </w:rPr>
        <w:tab/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 xml:space="preserve">3.4 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ab/>
        <w:t>Serão processadas as retenções tributárias municipais e previdências nos termos da legislação que regula a matéria.</w:t>
      </w:r>
    </w:p>
    <w:p w14:paraId="7AD23781" w14:textId="77777777" w:rsidR="00BD2CC9" w:rsidRPr="00BD2CC9" w:rsidRDefault="00BD2CC9" w:rsidP="00BD2CC9">
      <w:pPr>
        <w:spacing w:after="200" w:line="240" w:lineRule="auto"/>
        <w:ind w:firstLine="708"/>
        <w:jc w:val="both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>3.5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ab/>
        <w:t>As empresas não optantes pelo Simples Nacional, imunes ou isentas, estarão sujeitas a retenção de IR – Imposto de Renda de acordo com a Instrução Normativa da Receita Federal do Brasil n.º 1.234/2012, observados os percentuais definidos nos anexos da referida Instrução Normativa. Desta forma, a nota fiscal deverá ser emitida em observância às regras de retenção dispostas na Instrução Normativa RFB nº 1234, de 2012, sob pena de não aceitação.</w:t>
      </w:r>
    </w:p>
    <w:p w14:paraId="6DA83E3B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QUARTA – RECURSOS ORÇAMENTÁRIOS E FINANCEIROS</w:t>
      </w:r>
    </w:p>
    <w:p w14:paraId="6A684CB3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O(s) empenho(s) e os pagamentos decorrentes da execução do objeto do presente contrato, correrão por conta do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s seguintes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recursos orçamentários</w:t>
      </w:r>
    </w:p>
    <w:tbl>
      <w:tblPr>
        <w:tblW w:w="77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5784"/>
      </w:tblGrid>
      <w:tr w:rsidR="00BD2CC9" w:rsidRPr="00BD2CC9" w14:paraId="499F03D9" w14:textId="77777777" w:rsidTr="00BD2CC9">
        <w:trPr>
          <w:trHeight w:val="264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6531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ÓRGÃO: 11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DCD70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SECRETARIA MUNICIPAL DE SERVIÇOS URBANOS</w:t>
            </w:r>
          </w:p>
        </w:tc>
      </w:tr>
      <w:tr w:rsidR="00BD2CC9" w:rsidRPr="00BD2CC9" w14:paraId="05DC3D3E" w14:textId="77777777" w:rsidTr="00BD2CC9">
        <w:trPr>
          <w:trHeight w:val="269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38494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Projeto Ativ.: 1.004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21F6C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PAVIMENTAÇÃO DE VIAS URBANAS</w:t>
            </w:r>
          </w:p>
        </w:tc>
      </w:tr>
      <w:tr w:rsidR="00BD2CC9" w:rsidRPr="00BD2CC9" w14:paraId="198C87E7" w14:textId="77777777" w:rsidTr="00BD2CC9">
        <w:trPr>
          <w:trHeight w:val="70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6202E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Elemento Despesa: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D6870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4.4.90.51.00.00.00.00.0700 – OBRAS E INSTALAÇÕES</w:t>
            </w:r>
          </w:p>
        </w:tc>
      </w:tr>
      <w:tr w:rsidR="00BD2CC9" w:rsidRPr="00BD2CC9" w14:paraId="374497B9" w14:textId="77777777" w:rsidTr="00BD2CC9">
        <w:trPr>
          <w:trHeight w:val="295"/>
        </w:trPr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5C05" w14:textId="77777777" w:rsidR="00BD2CC9" w:rsidRPr="00BD2CC9" w:rsidRDefault="00BD2CC9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BD2CC9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Valor R$</w:t>
            </w:r>
          </w:p>
        </w:tc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50103" w14:textId="72D20771" w:rsidR="00BD2CC9" w:rsidRPr="00BD2CC9" w:rsidRDefault="00A303E8" w:rsidP="00BD2CC9">
            <w:pPr>
              <w:spacing w:after="200" w:line="240" w:lineRule="auto"/>
              <w:jc w:val="both"/>
              <w:rPr>
                <w:rFonts w:ascii="Arial" w:eastAsia="Times New Roman" w:hAnsi="Arial" w:cs="Arial"/>
                <w:b/>
                <w:kern w:val="0"/>
                <w:sz w:val="18"/>
                <w:szCs w:val="18"/>
                <w:highlight w:val="yellow"/>
                <w14:ligatures w14:val="none"/>
              </w:rPr>
            </w:pPr>
            <w:r w:rsidRPr="00DA51C6">
              <w:rPr>
                <w:rFonts w:ascii="Arial" w:eastAsia="Times New Roman" w:hAnsi="Arial" w:cs="Arial"/>
                <w:b/>
                <w:kern w:val="0"/>
                <w:sz w:val="18"/>
                <w:szCs w:val="18"/>
                <w14:ligatures w14:val="none"/>
              </w:rPr>
              <w:t>354.805,72</w:t>
            </w:r>
          </w:p>
        </w:tc>
      </w:tr>
    </w:tbl>
    <w:p w14:paraId="5D7D608F" w14:textId="77777777" w:rsidR="00BD2CC9" w:rsidRPr="00BD2CC9" w:rsidRDefault="00BD2CC9" w:rsidP="00BD2CC9">
      <w:pPr>
        <w:widowControl w:val="0"/>
        <w:tabs>
          <w:tab w:val="left" w:pos="1412"/>
        </w:tabs>
        <w:autoSpaceDE w:val="0"/>
        <w:autoSpaceDN w:val="0"/>
        <w:spacing w:before="120" w:after="200" w:line="240" w:lineRule="auto"/>
        <w:jc w:val="both"/>
        <w:rPr>
          <w:rFonts w:ascii="Arial" w:eastAsia="Times New Roman" w:hAnsi="Arial" w:cs="Arial"/>
          <w:kern w:val="0"/>
          <w:sz w:val="2"/>
          <w:szCs w:val="2"/>
          <w:highlight w:val="yellow"/>
          <w:lang w:eastAsia="pt-BR"/>
          <w14:ligatures w14:val="none"/>
        </w:rPr>
      </w:pPr>
    </w:p>
    <w:p w14:paraId="2DEE2B50" w14:textId="77777777" w:rsidR="00BD2CC9" w:rsidRPr="00BD2CC9" w:rsidRDefault="00BD2CC9" w:rsidP="00BD2CC9">
      <w:pPr>
        <w:spacing w:after="200" w:line="240" w:lineRule="auto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 xml:space="preserve">           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QUINTA – CRITÉRIO DE REAJUSTE</w:t>
      </w:r>
    </w:p>
    <w:p w14:paraId="25005BFA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 preço ora contratado não sofrerá reajuste, exceto se houver aditamento para ampliação ou modificação da meta nos termos da Lei.</w:t>
      </w:r>
    </w:p>
    <w:p w14:paraId="19D55D57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SEXTA – CONDIÇÕES DE ENTREGA</w:t>
      </w:r>
    </w:p>
    <w:p w14:paraId="296A8C14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6.1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 prazo para execução da obra, deverá obedecer ao cronograma físico-financeiro, que é parte integrante dest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e contrato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a qual está vinculado o presente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c</w:t>
      </w:r>
      <w:proofErr w:type="spellStart"/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ontrato</w:t>
      </w:r>
      <w:proofErr w:type="spellEnd"/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, podendo ser prorrogado desde que plenamente justificável.</w:t>
      </w:r>
    </w:p>
    <w:p w14:paraId="778C9AF4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6.2 Os serviços deverão ser iniciados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,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mediante ordem de serviço emitida pela autoridade competente num prazo máximo de 10 (dez) dias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.</w:t>
      </w:r>
    </w:p>
    <w:p w14:paraId="68216B9D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SÉTIMA – DIREITOS E RESPONSABILIDADES DAS PARTES</w:t>
      </w:r>
    </w:p>
    <w:p w14:paraId="652A524E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primeiro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Constituem direitos da CONTRATANTE, receber o objeto deste Contrato nas condições avençadas e da CONTRATADA perceber o valor ajustado na forma e prazo licitados e contratados.</w:t>
      </w:r>
    </w:p>
    <w:p w14:paraId="23A4663C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segundo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Constituem obrigações da CONTRATANTE:</w:t>
      </w:r>
    </w:p>
    <w:p w14:paraId="74F2D4D9" w14:textId="77777777" w:rsidR="00BD2CC9" w:rsidRPr="00BD2CC9" w:rsidRDefault="00BD2CC9" w:rsidP="00BD2CC9">
      <w:pPr>
        <w:numPr>
          <w:ilvl w:val="2"/>
          <w:numId w:val="1"/>
        </w:numPr>
        <w:spacing w:after="0" w:line="240" w:lineRule="auto"/>
        <w:ind w:firstLine="608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Exigir o cumprimento de todas as obrigações assumidas pela CONTRATADA, de acordo com as cláusulas contratuais e os termos de sua proposta.</w:t>
      </w:r>
    </w:p>
    <w:p w14:paraId="22DC8CDC" w14:textId="77777777" w:rsidR="00BD2CC9" w:rsidRPr="00BD2CC9" w:rsidRDefault="00BD2CC9" w:rsidP="00BD2CC9">
      <w:pPr>
        <w:numPr>
          <w:ilvl w:val="2"/>
          <w:numId w:val="1"/>
        </w:numPr>
        <w:spacing w:after="0" w:line="240" w:lineRule="auto"/>
        <w:ind w:firstLine="608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lastRenderedPageBreak/>
        <w:t>Exercer o acompanhamento e a fiscalização dos serviços, por servidor ou comissão especialmente designada, notificando as falhas detectadas, indicando dia, mês e ano, encaminhando os apontamentos à autoridade competente para as providências cabíveis.</w:t>
      </w:r>
    </w:p>
    <w:p w14:paraId="02148980" w14:textId="77777777" w:rsidR="00BD2CC9" w:rsidRPr="00BD2CC9" w:rsidRDefault="00BD2CC9" w:rsidP="00BD2CC9">
      <w:pPr>
        <w:numPr>
          <w:ilvl w:val="2"/>
          <w:numId w:val="1"/>
        </w:numPr>
        <w:spacing w:after="0" w:line="240" w:lineRule="auto"/>
        <w:ind w:firstLine="608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Notificar a CONTRATADA por escrito da ocorrência de eventuais imperfeições, falhas ou irregularidades constatadas no curso da execução dos serviços, fixando prazo para a sua correção, certificando-se de que as soluções por ela propostas sejam as mais adequadas.</w:t>
      </w:r>
    </w:p>
    <w:p w14:paraId="68EBA21A" w14:textId="77777777" w:rsidR="00BD2CC9" w:rsidRPr="00BD2CC9" w:rsidRDefault="00BD2CC9" w:rsidP="00BD2CC9">
      <w:pPr>
        <w:numPr>
          <w:ilvl w:val="2"/>
          <w:numId w:val="1"/>
        </w:numPr>
        <w:spacing w:after="0" w:line="240" w:lineRule="auto"/>
        <w:ind w:firstLine="608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Pagar à CONTRATADA o preço previsto, conforme cronograma físico-financeiro.</w:t>
      </w:r>
    </w:p>
    <w:p w14:paraId="32B6BEE7" w14:textId="77777777" w:rsidR="00BD2CC9" w:rsidRPr="00BD2CC9" w:rsidRDefault="00BD2CC9" w:rsidP="00BD2CC9">
      <w:pPr>
        <w:numPr>
          <w:ilvl w:val="2"/>
          <w:numId w:val="1"/>
        </w:numPr>
        <w:spacing w:after="0" w:line="240" w:lineRule="auto"/>
        <w:ind w:firstLine="608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Efetuar as retenções tributárias devidas sobre o valor da fatura de serviços da CONTRATADA.</w:t>
      </w:r>
    </w:p>
    <w:p w14:paraId="27C66D46" w14:textId="77777777" w:rsidR="00BD2CC9" w:rsidRPr="00BD2CC9" w:rsidRDefault="00BD2CC9" w:rsidP="00BD2CC9">
      <w:pPr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</w:p>
    <w:p w14:paraId="025AE99B" w14:textId="77777777" w:rsidR="00BD2CC9" w:rsidRPr="00BD2CC9" w:rsidRDefault="00BD2CC9" w:rsidP="00BD2CC9">
      <w:pPr>
        <w:spacing w:after="200" w:line="240" w:lineRule="auto"/>
        <w:ind w:left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terceiro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Constituem obrigações da CONTRATADA: </w:t>
      </w:r>
    </w:p>
    <w:p w14:paraId="74C0843F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bookmarkStart w:id="0" w:name="_Hlk175759147"/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vencedora deverá observar durante a execução do contrato as normas técnicas aplicáveis ao serviço, bem como as normas de segurança do trabalho, incluindo os equipamentos de proteção individual e coletivos. Em casos de acidentes de trabalho, a contratada deverá realizar a comunicação de acidente de trabalho (CAT), e arcará com todas as penalidades previstas na Lei Trabalhista.</w:t>
      </w:r>
    </w:p>
    <w:p w14:paraId="189E53C9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vencedora deverá executar os serviços observando fielmente o memorial descritivo, planilha orçamentária e o cronograma físico financeiro.</w:t>
      </w:r>
    </w:p>
    <w:p w14:paraId="0D0109FC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vencedora deverá manter, durante toda a execução contratual, todas as condições de habilitação e qualificação exigidas na licitação, inclusive quanto às contribuições para o FGTS e INSS relativa aos empregados utilizados na prestação do serviço, devendo apresentar mensalmente à Administração os comprovantes de pagamentos dos encargos trabalhistas e previdenciários.</w:t>
      </w:r>
    </w:p>
    <w:p w14:paraId="7BE8B25B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contratada deverá obedecer ao disposto em legislação relativa à Segurança e Higiene do trabalho, especialmente a NR-18 Condições de Segurança e Saúde no Trabalho na Indústria da Construção, NR-15 Atividades e Operações Insalubres, NR-09 Programa de Prevenção de Riscos Ambientais, NR-17 Ergonomia e NR-6 Equipamentos de Proteção Individual.</w:t>
      </w:r>
    </w:p>
    <w:p w14:paraId="290F3489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empresa contratada será responsável pelo recolhimento e destinação dos resíduos sólidos, sem ônus adicional ao Município.</w:t>
      </w:r>
    </w:p>
    <w:p w14:paraId="475F3FC4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A empresa vencedora deverá, objetivando a fiscalização e acompanhamento dos serviços:</w:t>
      </w:r>
    </w:p>
    <w:p w14:paraId="2C1E0D6F" w14:textId="77777777" w:rsidR="00BD2CC9" w:rsidRPr="00BD2CC9" w:rsidRDefault="00BD2CC9" w:rsidP="00BD2CC9">
      <w:pPr>
        <w:numPr>
          <w:ilvl w:val="0"/>
          <w:numId w:val="3"/>
        </w:numPr>
        <w:spacing w:after="20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Destinar, em local apropriado, dependência para atendimento à obra, guarda de projetos, memorial descritivo, especificações técnicas e demais documentos e elementos necessários.</w:t>
      </w:r>
    </w:p>
    <w:p w14:paraId="17F61CE4" w14:textId="77777777" w:rsidR="00BD2CC9" w:rsidRPr="00BD2CC9" w:rsidRDefault="00BD2CC9" w:rsidP="00BD2CC9">
      <w:pPr>
        <w:numPr>
          <w:ilvl w:val="0"/>
          <w:numId w:val="3"/>
        </w:numPr>
        <w:spacing w:after="200" w:line="240" w:lineRule="auto"/>
        <w:ind w:firstLine="709"/>
        <w:jc w:val="both"/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>Manter, no local da obra, responsável pela mesma, com poderes para responder pela empreitada, acolhendo as determinações exaradas pelo órgão fiscalizador do Município, fornecendo todas as informações e esclarecimentos solicitados.</w:t>
      </w:r>
      <w:bookmarkEnd w:id="0"/>
    </w:p>
    <w:p w14:paraId="57BF07D5" w14:textId="77777777" w:rsidR="00BD2CC9" w:rsidRPr="00BD2CC9" w:rsidRDefault="00BD2CC9" w:rsidP="00BD2CC9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  <w:t xml:space="preserve">A contratada deverá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cumprir as exigências de reserva de cargos prevista em lei, bem como em outras normas específicas, para pessoa com deficiência, para reabilitado da Previdência Social e para aprendiz.</w:t>
      </w:r>
    </w:p>
    <w:p w14:paraId="569C4846" w14:textId="77777777" w:rsidR="00BD2CC9" w:rsidRPr="00BD2CC9" w:rsidRDefault="00BD2CC9" w:rsidP="00BD2CC9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pt-PT" w:eastAsia="x-none"/>
          <w14:ligatures w14:val="none"/>
        </w:rPr>
      </w:pPr>
    </w:p>
    <w:p w14:paraId="448D93B9" w14:textId="77777777" w:rsidR="00BD2CC9" w:rsidRPr="00BD2CC9" w:rsidRDefault="00BD2CC9" w:rsidP="00BD2CC9">
      <w:pPr>
        <w:spacing w:after="200" w:line="240" w:lineRule="auto"/>
        <w:ind w:firstLine="720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OITAVA – SANÇÕES ADMINISTRATIVAS PARA O CASO DE INADIMPLEMENTO CONTRATUAL</w:t>
      </w:r>
    </w:p>
    <w:p w14:paraId="06690870" w14:textId="77777777" w:rsidR="00BD2CC9" w:rsidRPr="00BD2CC9" w:rsidRDefault="00BD2CC9" w:rsidP="00BD2CC9">
      <w:pPr>
        <w:spacing w:after="200" w:line="240" w:lineRule="auto"/>
        <w:ind w:firstLine="720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lastRenderedPageBreak/>
        <w:t>Para os casos não previstos no edital a contratante aplicará a contratada em caso de desobediência do edital e contrato as sanções previstas nos parágrafos a seguir especificados:</w:t>
      </w:r>
    </w:p>
    <w:p w14:paraId="06755734" w14:textId="77777777" w:rsidR="00BD2CC9" w:rsidRPr="00BD2CC9" w:rsidRDefault="00BD2CC9" w:rsidP="00BD2CC9">
      <w:pPr>
        <w:spacing w:after="200" w:line="240" w:lineRule="auto"/>
        <w:ind w:firstLine="720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Primeiro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No caso de não cumprimento do prazo de entrega do objeto constante na Cláusula Sexta, a CONTRATANTE aplicará à CONTRATADA, multa moratória de valor equivalente a 5% sobre o valor total da etapa em atraso por dia útil excedente ao respectivo prazo, limitada a 10% do valor total da etapa em atraso.</w:t>
      </w:r>
    </w:p>
    <w:p w14:paraId="5E9F274D" w14:textId="77777777" w:rsidR="00BD2CC9" w:rsidRPr="00BD2CC9" w:rsidRDefault="00BD2CC9" w:rsidP="00BD2CC9">
      <w:pPr>
        <w:spacing w:after="200" w:line="240" w:lineRule="auto"/>
        <w:ind w:firstLine="720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Segundo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Pela inexecução total ou parcial do Contrato, a CONTRATANTE poderá, garantida a prévia defesa, aplicar à CONTRATADA as sanções previstas na Lei Federal nº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14.133/21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; sendo que em caso de multa esta corresponderá a 10% sobre o valor total do contrato. </w:t>
      </w:r>
    </w:p>
    <w:p w14:paraId="1AB3A4C5" w14:textId="77777777" w:rsidR="00BD2CC9" w:rsidRPr="00BD2CC9" w:rsidRDefault="00BD2CC9" w:rsidP="00BD2CC9">
      <w:pPr>
        <w:spacing w:after="200" w:line="240" w:lineRule="auto"/>
        <w:ind w:left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NONA – RESCISÃO</w:t>
      </w:r>
    </w:p>
    <w:p w14:paraId="78C4CD57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 presente contrato pode ser rescindido:</w:t>
      </w:r>
    </w:p>
    <w:p w14:paraId="31067027" w14:textId="77777777" w:rsidR="00BD2CC9" w:rsidRPr="00BD2CC9" w:rsidRDefault="00BD2CC9" w:rsidP="00931CCC">
      <w:pPr>
        <w:numPr>
          <w:ilvl w:val="0"/>
          <w:numId w:val="4"/>
        </w:numPr>
        <w:spacing w:after="200" w:line="240" w:lineRule="auto"/>
        <w:ind w:left="0" w:firstLine="0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Falência ou liquidação da CONTRATADA;</w:t>
      </w:r>
    </w:p>
    <w:p w14:paraId="5F095139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b)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Incorporação, fusão ou cisão da CONTRATADA que venha a prejudicar a execução do contrato;</w:t>
      </w:r>
    </w:p>
    <w:p w14:paraId="037DD55F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c)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A paralisação dos serviços sem justa causa e sem a prévia comunicação ao Município;</w:t>
      </w:r>
    </w:p>
    <w:p w14:paraId="0D6F52F0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d)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Transferência a outrem, no todo ou em parte as obrigações decorrentes do contrato sem a autorização do Município;</w:t>
      </w:r>
    </w:p>
    <w:p w14:paraId="02CD8839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e)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Manifesta irresponsabilidade por parte da CONTRATADA de cumprir com as obrigações assumidas;</w:t>
      </w:r>
    </w:p>
    <w:p w14:paraId="21EFADAE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f)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Procedimentos irregulares da CONTRATADA, que venha causar transtornos ou prejuízos para o Município e/ou terceiros;</w:t>
      </w:r>
    </w:p>
    <w:p w14:paraId="02E69DD2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g)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A rescisão do contrato unilateralmente pelo Município acarretará as seguintes consequências, sem prejuízo de outras de caráter civil ou criminal, se necessárias:</w:t>
      </w:r>
    </w:p>
    <w:p w14:paraId="64412ED8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h)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Assunção imediata do objeto do contrato, por ato próprio do Município, mediante a lavratura de termo circunstanciado;</w:t>
      </w:r>
    </w:p>
    <w:p w14:paraId="33AEFF18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i)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 xml:space="preserve">Ocupação e utilização dos locais, instalações, equipamentos, materiais, veículos e pessoal empregado especialmente para a execução do contrato, desde que necessários para garantia da continuidade, até a resolução final do impasse;    </w:t>
      </w:r>
    </w:p>
    <w:p w14:paraId="5B7D1867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j)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ab/>
        <w:t>Responsabilização da CONTRATADA por prejuízos causados ao Município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;</w:t>
      </w:r>
    </w:p>
    <w:p w14:paraId="691E1BB4" w14:textId="77777777" w:rsidR="00BD2CC9" w:rsidRPr="00BD2CC9" w:rsidRDefault="00BD2CC9" w:rsidP="00931CCC">
      <w:pPr>
        <w:spacing w:after="200" w:line="240" w:lineRule="auto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Único –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A CONTRATADA reconhece os direitos da CONTRATANTE, em caso de rescisão administrativa prevista na da Lei Federal nº 14.133/21.</w:t>
      </w:r>
    </w:p>
    <w:p w14:paraId="4319C4FF" w14:textId="77777777" w:rsidR="00BD2CC9" w:rsidRPr="00BD2CC9" w:rsidRDefault="00BD2CC9" w:rsidP="00BD2CC9">
      <w:pPr>
        <w:spacing w:after="200" w:line="240" w:lineRule="auto"/>
        <w:ind w:left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DÉCIMA – LEGISLAÇÃO APLICÁVEL</w:t>
      </w:r>
    </w:p>
    <w:p w14:paraId="4EA74719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 presente instrumento rege-se pelas disposições expressas na Lei Federal nº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14.133/21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consolidada, pelos preceitos de direito público, aplicando-se-lhe supletivamente, os princípios da Teoria Geral dos Contratos e as disposições de direito privado.</w:t>
      </w:r>
    </w:p>
    <w:p w14:paraId="025F6978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lastRenderedPageBreak/>
        <w:t>CLÁUSULA DÉCIMA PRIMEIRA – TRANSMISSÃO DE DOCUMENTOS</w:t>
      </w:r>
    </w:p>
    <w:p w14:paraId="215DDCD7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A troca eventual de documentos entre CONTRATANTE e CONTRATADA, será feita através de protocolo. Nenhuma outra forma será considerada como prova de entrega.</w:t>
      </w:r>
    </w:p>
    <w:p w14:paraId="28EDD915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DÉCIMA SEGUNDA – VIGÊNCIA</w:t>
      </w:r>
    </w:p>
    <w:p w14:paraId="47ADD538" w14:textId="1175FB9C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A contratada ficará sujeita ao contrato pelo </w:t>
      </w:r>
      <w:r w:rsidRPr="00BD2CC9">
        <w:rPr>
          <w:rFonts w:ascii="Arial" w:eastAsia="Times New Roman" w:hAnsi="Arial" w:cs="Arial"/>
          <w:bCs/>
          <w:color w:val="000000"/>
          <w:kern w:val="0"/>
          <w:sz w:val="21"/>
          <w:szCs w:val="21"/>
          <w:lang w:val="x-none" w:eastAsia="x-none"/>
          <w14:ligatures w14:val="none"/>
        </w:rPr>
        <w:t xml:space="preserve">prazo de </w:t>
      </w:r>
      <w:r w:rsidRPr="00BD2CC9">
        <w:rPr>
          <w:rFonts w:ascii="Arial" w:eastAsia="Times New Roman" w:hAnsi="Arial" w:cs="Arial"/>
          <w:bCs/>
          <w:color w:val="000000"/>
          <w:kern w:val="0"/>
          <w:sz w:val="21"/>
          <w:szCs w:val="21"/>
          <w:lang w:eastAsia="x-none"/>
          <w14:ligatures w14:val="none"/>
        </w:rPr>
        <w:t>5 (</w:t>
      </w:r>
      <w:r w:rsidRPr="00BD2CC9">
        <w:rPr>
          <w:rFonts w:ascii="Arial" w:eastAsia="Times New Roman" w:hAnsi="Arial" w:cs="Arial"/>
          <w:bCs/>
          <w:color w:val="000000"/>
          <w:kern w:val="0"/>
          <w:sz w:val="21"/>
          <w:szCs w:val="21"/>
          <w:lang w:val="x-none" w:eastAsia="x-none"/>
          <w14:ligatures w14:val="none"/>
        </w:rPr>
        <w:t>cinco</w:t>
      </w:r>
      <w:r w:rsidRPr="00BD2CC9">
        <w:rPr>
          <w:rFonts w:ascii="Arial" w:eastAsia="Times New Roman" w:hAnsi="Arial" w:cs="Arial"/>
          <w:bCs/>
          <w:color w:val="000000"/>
          <w:kern w:val="0"/>
          <w:sz w:val="21"/>
          <w:szCs w:val="21"/>
          <w:lang w:eastAsia="x-none"/>
          <w14:ligatures w14:val="none"/>
        </w:rPr>
        <w:t>)</w:t>
      </w:r>
      <w:r w:rsidRPr="00BD2CC9">
        <w:rPr>
          <w:rFonts w:ascii="Arial" w:eastAsia="Times New Roman" w:hAnsi="Arial" w:cs="Arial"/>
          <w:bCs/>
          <w:color w:val="000000"/>
          <w:kern w:val="0"/>
          <w:sz w:val="21"/>
          <w:szCs w:val="21"/>
          <w:lang w:val="x-none" w:eastAsia="x-none"/>
          <w14:ligatures w14:val="none"/>
        </w:rPr>
        <w:t xml:space="preserve"> anos, e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os serviços deverão ser executados em </w:t>
      </w:r>
      <w:r w:rsidR="00A13E70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90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(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por extenso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) dias após a ordem de início, podendo este prazo ser revisto em acordo entre as partes nos termos da Lei.</w:t>
      </w:r>
    </w:p>
    <w:p w14:paraId="72D98FF8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CLÁUSULA DÉCIMA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 xml:space="preserve">TERCEIRA </w:t>
      </w:r>
      <w:r w:rsidRPr="00BD2CC9">
        <w:rPr>
          <w:rFonts w:ascii="Arial" w:eastAsia="Times New Roman" w:hAnsi="Arial" w:cs="Arial"/>
          <w:b/>
          <w:kern w:val="0"/>
          <w:sz w:val="21"/>
          <w:szCs w:val="21"/>
          <w:lang w:eastAsia="pt-BR"/>
          <w14:ligatures w14:val="none"/>
        </w:rPr>
        <w:t>- DA GARANTIA</w:t>
      </w:r>
    </w:p>
    <w:p w14:paraId="1F751A00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13.1 </w:t>
      </w:r>
      <w:r w:rsidRPr="00BD2CC9"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  <w:t>No momento da assinatura do contrato, a contratada deverá apresentar garantia, em uma das modalidades previstas no art. na Lei nº 14.133/21, correspondente a 2% (cinco porcento) sobre o valor do contrato.</w:t>
      </w:r>
    </w:p>
    <w:p w14:paraId="6A73440B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CLÁUSULA DÉCIMA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>QUARTA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 – CASOS OMISSOS</w:t>
      </w:r>
    </w:p>
    <w:p w14:paraId="6306563A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Os casos omissos serão resolvidos à Luz da Lei Federal nº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14.133/21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consolidada, e dos princípios gerais de direito.</w:t>
      </w:r>
    </w:p>
    <w:p w14:paraId="0526CF0F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CLÁUSULA DÉCIMA QU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>INTA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 – DISPOSIÇÕES GERAIS</w:t>
      </w:r>
    </w:p>
    <w:p w14:paraId="3CE219B6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ab/>
        <w:t>Parágrafo Primeiro: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Das sessões públicas pertinentes a esta licitação serão lavradas atas, as quais serão assinadas pelos membros da Comissão de Licitação e proponentes presentes.</w:t>
      </w:r>
    </w:p>
    <w:p w14:paraId="49013BD9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Segundo: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Será de responsabilidade da contratada os custos com materiais e mão de obra para a execução do objeto ora contratado bem como os encargos trabalhistas, fiscais, tributários, para fiscais, administrativos, funcionais, enfim todas as despesas e obrigações pertinentes a execução do objeto contratado.</w:t>
      </w:r>
    </w:p>
    <w:p w14:paraId="4F61E0C7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u w:val="single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Parágrafo Terceiro: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Será de responsabilidade da contratada qualquer dano causado a terceiros por sua culpa ou dolo, cabendo a esta a responsabilidade civil e criminal. </w:t>
      </w:r>
    </w:p>
    <w:p w14:paraId="78F9102D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Parágrafo Quarto: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A empresa ora contratada deverá efetuar o pagamento dos impostos incidentes sobre a obra nos termos da lei vigente junto aos órgãos competentes.</w:t>
      </w:r>
    </w:p>
    <w:p w14:paraId="05EE7F0B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Parágrafo Quinto: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A cada pagamento efetuado a empresa ora contratada deverá efetuar o pagamento do INSS sobre a mão de obra do objeto ora contratado mediante matricula no INSS, sendo que o saldo remanescente da obra, ou seja, 10% somente será liberado mediante apresentação da Negativa do INSS da obra.</w:t>
      </w:r>
    </w:p>
    <w:p w14:paraId="298C83AB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Parágrafo Sexto: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>Para os casos omissos ou não previstos neste contrato, aplicar-se-á os disposições contidas no edital a que este contrato se vincula, bem como as disposições legais cabíveis previstas em Lei.</w:t>
      </w:r>
    </w:p>
    <w:p w14:paraId="0EA3F338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 xml:space="preserve">CLÁUSULA DÉCIMA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eastAsia="x-none"/>
          <w14:ligatures w14:val="none"/>
        </w:rPr>
        <w:t xml:space="preserve">SEXTA </w:t>
      </w:r>
      <w:r w:rsidRPr="00BD2CC9">
        <w:rPr>
          <w:rFonts w:ascii="Arial" w:eastAsia="Times New Roman" w:hAnsi="Arial" w:cs="Arial"/>
          <w:b/>
          <w:bCs/>
          <w:kern w:val="0"/>
          <w:sz w:val="21"/>
          <w:szCs w:val="21"/>
          <w:lang w:val="x-none" w:eastAsia="x-none"/>
          <w14:ligatures w14:val="none"/>
        </w:rPr>
        <w:t>– FORO</w:t>
      </w:r>
    </w:p>
    <w:p w14:paraId="42B65262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Fica eleito o foro da Comarca de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Tenente Portela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t xml:space="preserve"> - RS para dirimir dúvidas ou questões oriundas do presente Contrato.</w:t>
      </w:r>
    </w:p>
    <w:p w14:paraId="6783456D" w14:textId="77777777" w:rsidR="00BD2CC9" w:rsidRPr="00BD2CC9" w:rsidRDefault="00BD2CC9" w:rsidP="00BD2CC9">
      <w:pPr>
        <w:spacing w:after="200" w:line="240" w:lineRule="auto"/>
        <w:ind w:firstLine="705"/>
        <w:jc w:val="both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val="x-none" w:eastAsia="x-none"/>
          <w14:ligatures w14:val="none"/>
        </w:rPr>
        <w:lastRenderedPageBreak/>
        <w:t>E por estarem justas e contratadas, as partes assinam o presente instrumento contratual, por si e seus sucessores, em 03 (três) vias iguais e rubricadas para todos os fins de direito, na presença das testemunhas abaix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o.</w:t>
      </w:r>
    </w:p>
    <w:p w14:paraId="320B5FE8" w14:textId="20938F19" w:rsidR="00BD2CC9" w:rsidRDefault="00BD2CC9" w:rsidP="00DA51C6">
      <w:pPr>
        <w:spacing w:after="200" w:line="240" w:lineRule="auto"/>
        <w:ind w:firstLine="705"/>
        <w:jc w:val="center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Miraguaí – RS, </w:t>
      </w:r>
      <w:r w:rsidR="00A303E8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04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de </w:t>
      </w:r>
      <w:r w:rsidR="00A303E8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fevereiro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de 2025.</w:t>
      </w:r>
    </w:p>
    <w:p w14:paraId="08EFD2EC" w14:textId="77777777" w:rsidR="00931CCC" w:rsidRPr="00BD2CC9" w:rsidRDefault="00931CCC" w:rsidP="00DA51C6">
      <w:pPr>
        <w:spacing w:after="200" w:line="240" w:lineRule="auto"/>
        <w:ind w:firstLine="705"/>
        <w:jc w:val="center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</w:p>
    <w:p w14:paraId="1B3E8552" w14:textId="6CAE2F9A" w:rsidR="00B432E2" w:rsidRDefault="00BD2CC9" w:rsidP="00DA51C6">
      <w:pPr>
        <w:tabs>
          <w:tab w:val="center" w:pos="4252"/>
        </w:tabs>
        <w:spacing w:after="200" w:line="240" w:lineRule="auto"/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</w:t>
      </w:r>
      <w:r w:rsidR="00DA51C6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>___________________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                      </w:t>
      </w:r>
      <w:r w:rsidR="00DA51C6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ab/>
        <w:t>_________________________________________</w:t>
      </w:r>
    </w:p>
    <w:p w14:paraId="0523D166" w14:textId="27BDE7A4" w:rsidR="004D2DC1" w:rsidRPr="004D2DC1" w:rsidRDefault="004D2DC1" w:rsidP="004D2DC1">
      <w:pPr>
        <w:tabs>
          <w:tab w:val="center" w:pos="4252"/>
          <w:tab w:val="left" w:pos="4695"/>
        </w:tabs>
        <w:spacing w:after="200" w:line="240" w:lineRule="auto"/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</w:pPr>
      <w:r w:rsidRPr="00BD2CC9"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LEONIR HART</w:t>
      </w:r>
      <w:r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>K</w:t>
      </w:r>
      <w:r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ab/>
      </w:r>
      <w:r>
        <w:rPr>
          <w:rFonts w:ascii="Arial" w:eastAsia="Times New Roman" w:hAnsi="Arial" w:cs="Arial"/>
          <w:kern w:val="0"/>
          <w:sz w:val="23"/>
          <w:szCs w:val="23"/>
          <w:lang w:eastAsia="pt-BR"/>
          <w14:ligatures w14:val="none"/>
        </w:rPr>
        <w:tab/>
        <w:t>PAVIMENTAÇÃO SÃO CRISTÓVÃO</w:t>
      </w:r>
    </w:p>
    <w:p w14:paraId="796B240A" w14:textId="488D5EC0" w:rsidR="00BD2CC9" w:rsidRPr="00BD2CC9" w:rsidRDefault="00BD2CC9" w:rsidP="00BD2CC9">
      <w:pPr>
        <w:spacing w:after="200" w:line="240" w:lineRule="auto"/>
        <w:rPr>
          <w:rFonts w:ascii="Arial" w:eastAsia="Times New Roman" w:hAnsi="Arial" w:cs="Arial"/>
          <w:kern w:val="0"/>
          <w:sz w:val="21"/>
          <w:szCs w:val="21"/>
          <w:lang w:eastAsia="pt-BR"/>
          <w14:ligatures w14:val="none"/>
        </w:rPr>
      </w:pP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 xml:space="preserve"> CONTRATANTE </w:t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ab/>
      </w:r>
      <w:r w:rsidRPr="00BD2CC9">
        <w:rPr>
          <w:rFonts w:ascii="Arial" w:eastAsia="Times New Roman" w:hAnsi="Arial" w:cs="Arial"/>
          <w:bCs/>
          <w:kern w:val="0"/>
          <w:sz w:val="21"/>
          <w:szCs w:val="21"/>
          <w:lang w:eastAsia="x-none"/>
          <w14:ligatures w14:val="none"/>
        </w:rPr>
        <w:tab/>
        <w:t xml:space="preserve">                                              CONTRATADA</w:t>
      </w:r>
    </w:p>
    <w:p w14:paraId="2DEB6713" w14:textId="77777777" w:rsidR="00AA32ED" w:rsidRDefault="00AA32ED"/>
    <w:p w14:paraId="5F24AFC0" w14:textId="77777777" w:rsidR="00931CCC" w:rsidRDefault="00931CCC"/>
    <w:sectPr w:rsidR="00931CC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B410A" w14:textId="77777777" w:rsidR="00B432E2" w:rsidRDefault="00B432E2" w:rsidP="00B432E2">
      <w:pPr>
        <w:spacing w:after="0" w:line="240" w:lineRule="auto"/>
      </w:pPr>
      <w:r>
        <w:separator/>
      </w:r>
    </w:p>
  </w:endnote>
  <w:endnote w:type="continuationSeparator" w:id="0">
    <w:p w14:paraId="713655A3" w14:textId="77777777" w:rsidR="00B432E2" w:rsidRDefault="00B432E2" w:rsidP="00B432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A6D6D" w14:textId="77777777" w:rsidR="00B432E2" w:rsidRDefault="00B432E2" w:rsidP="00B432E2">
      <w:pPr>
        <w:spacing w:after="0" w:line="240" w:lineRule="auto"/>
      </w:pPr>
      <w:r>
        <w:separator/>
      </w:r>
    </w:p>
  </w:footnote>
  <w:footnote w:type="continuationSeparator" w:id="0">
    <w:p w14:paraId="0550B2D8" w14:textId="77777777" w:rsidR="00B432E2" w:rsidRDefault="00B432E2" w:rsidP="00B432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C7DB6" w14:textId="77777777" w:rsidR="00931CCC" w:rsidRPr="00931CCC" w:rsidRDefault="00931CCC" w:rsidP="00931CCC">
    <w:pPr>
      <w:spacing w:after="200" w:line="276" w:lineRule="auto"/>
      <w:jc w:val="center"/>
      <w:rPr>
        <w:rFonts w:ascii="Calibri" w:eastAsia="Calibri" w:hAnsi="Calibri" w:cs="Times New Roman"/>
        <w:b/>
        <w:kern w:val="0"/>
        <w:sz w:val="32"/>
        <w:szCs w:val="32"/>
        <w14:ligatures w14:val="none"/>
      </w:rPr>
    </w:pPr>
    <w:r w:rsidRPr="00931CCC">
      <w:rPr>
        <w:rFonts w:ascii="Calibri" w:eastAsia="Calibri" w:hAnsi="Calibri" w:cs="Times New Roman"/>
        <w:b/>
        <w:noProof/>
        <w:kern w:val="0"/>
        <w:sz w:val="32"/>
        <w:szCs w:val="32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1A89D8A0" wp14:editId="3548272D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31CCC">
      <w:rPr>
        <w:rFonts w:ascii="Calibri" w:eastAsia="Calibri" w:hAnsi="Calibri" w:cs="Times New Roman"/>
        <w:b/>
        <w:kern w:val="0"/>
        <w:sz w:val="32"/>
        <w:szCs w:val="32"/>
        <w14:ligatures w14:val="none"/>
      </w:rPr>
      <w:t>MUNICÍPIO DE MIRAGUAÍ</w:t>
    </w:r>
  </w:p>
  <w:p w14:paraId="2E0F67D7" w14:textId="77777777" w:rsidR="00931CCC" w:rsidRPr="00931CCC" w:rsidRDefault="00931CCC" w:rsidP="00931CCC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31CCC">
      <w:rPr>
        <w:rFonts w:ascii="Calibri" w:eastAsia="Calibri" w:hAnsi="Calibri" w:cs="Times New Roman"/>
        <w:kern w:val="0"/>
        <w14:ligatures w14:val="none"/>
      </w:rPr>
      <w:t>Avenida Ijuí, 1593 – Centro – Miraguaí – CEP 98.540-000</w:t>
    </w:r>
  </w:p>
  <w:p w14:paraId="200F69D7" w14:textId="77777777" w:rsidR="00931CCC" w:rsidRPr="00931CCC" w:rsidRDefault="00931CCC" w:rsidP="00931CCC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31CCC">
      <w:rPr>
        <w:rFonts w:ascii="Calibri" w:eastAsia="Calibri" w:hAnsi="Calibri" w:cs="Times New Roman"/>
        <w:kern w:val="0"/>
        <w14:ligatures w14:val="none"/>
      </w:rPr>
      <w:t>Fone: (55) 3554 2300 – e-mail: pmmiraguai@bol.com.br</w:t>
    </w:r>
  </w:p>
  <w:p w14:paraId="0A5C2291" w14:textId="77777777" w:rsidR="00931CCC" w:rsidRPr="00931CCC" w:rsidRDefault="00931CCC" w:rsidP="00931CCC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kern w:val="0"/>
        <w14:ligatures w14:val="none"/>
      </w:rPr>
    </w:pPr>
    <w:r w:rsidRPr="00931CCC">
      <w:rPr>
        <w:rFonts w:ascii="Calibri" w:eastAsia="Calibri" w:hAnsi="Calibri" w:cs="Times New Roman"/>
        <w:kern w:val="0"/>
        <w14:ligatures w14:val="none"/>
      </w:rPr>
      <w:t>CNPJ sob nº 87.613.121/0001-97</w:t>
    </w:r>
  </w:p>
  <w:p w14:paraId="0BA6D6C4" w14:textId="77777777" w:rsidR="00931CCC" w:rsidRPr="00931CCC" w:rsidRDefault="00931CCC" w:rsidP="00931CCC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42E0DE7C" w14:textId="77777777" w:rsidR="00931CCC" w:rsidRDefault="00931C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82307"/>
    <w:multiLevelType w:val="multilevel"/>
    <w:tmpl w:val="0BB0C466"/>
    <w:lvl w:ilvl="0">
      <w:start w:val="4"/>
      <w:numFmt w:val="decimal"/>
      <w:lvlText w:val="%1."/>
      <w:lvlJc w:val="left"/>
      <w:pPr>
        <w:ind w:left="371" w:hanging="270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77" w:hanging="468"/>
      </w:pPr>
      <w:rPr>
        <w:rFonts w:ascii="Arial" w:eastAsia="Arial" w:hAnsi="Arial" w:cs="Arial" w:hint="default"/>
        <w:b/>
        <w:bCs/>
        <w:w w:val="100"/>
        <w:sz w:val="24"/>
        <w:szCs w:val="24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101" w:hanging="300"/>
      </w:pPr>
      <w:rPr>
        <w:w w:val="100"/>
        <w:lang w:val="pt-PT" w:eastAsia="en-US" w:bidi="ar-SA"/>
      </w:rPr>
    </w:lvl>
    <w:lvl w:ilvl="3">
      <w:numFmt w:val="bullet"/>
      <w:lvlText w:val="•"/>
      <w:lvlJc w:val="left"/>
      <w:pPr>
        <w:ind w:left="800" w:hanging="300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1280" w:hanging="30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1520" w:hanging="30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3073" w:hanging="30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626" w:hanging="30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179" w:hanging="300"/>
      </w:pPr>
      <w:rPr>
        <w:lang w:val="pt-PT" w:eastAsia="en-US" w:bidi="ar-SA"/>
      </w:rPr>
    </w:lvl>
  </w:abstractNum>
  <w:abstractNum w:abstractNumId="1" w15:restartNumberingAfterBreak="0">
    <w:nsid w:val="216E3FB9"/>
    <w:multiLevelType w:val="hybridMultilevel"/>
    <w:tmpl w:val="C6F64D14"/>
    <w:lvl w:ilvl="0" w:tplc="6B46E3D8">
      <w:start w:val="1"/>
      <w:numFmt w:val="upperRoman"/>
      <w:lvlText w:val="%1."/>
      <w:lvlJc w:val="left"/>
      <w:pPr>
        <w:ind w:left="101" w:hanging="196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26A7B46">
      <w:numFmt w:val="bullet"/>
      <w:lvlText w:val="•"/>
      <w:lvlJc w:val="left"/>
      <w:pPr>
        <w:ind w:left="1018" w:hanging="196"/>
      </w:pPr>
      <w:rPr>
        <w:lang w:val="pt-PT" w:eastAsia="en-US" w:bidi="ar-SA"/>
      </w:rPr>
    </w:lvl>
    <w:lvl w:ilvl="2" w:tplc="C110137E">
      <w:numFmt w:val="bullet"/>
      <w:lvlText w:val="•"/>
      <w:lvlJc w:val="left"/>
      <w:pPr>
        <w:ind w:left="1937" w:hanging="196"/>
      </w:pPr>
      <w:rPr>
        <w:lang w:val="pt-PT" w:eastAsia="en-US" w:bidi="ar-SA"/>
      </w:rPr>
    </w:lvl>
    <w:lvl w:ilvl="3" w:tplc="0AEA07FA">
      <w:numFmt w:val="bullet"/>
      <w:lvlText w:val="•"/>
      <w:lvlJc w:val="left"/>
      <w:pPr>
        <w:ind w:left="2855" w:hanging="196"/>
      </w:pPr>
      <w:rPr>
        <w:lang w:val="pt-PT" w:eastAsia="en-US" w:bidi="ar-SA"/>
      </w:rPr>
    </w:lvl>
    <w:lvl w:ilvl="4" w:tplc="3A94CDBE">
      <w:numFmt w:val="bullet"/>
      <w:lvlText w:val="•"/>
      <w:lvlJc w:val="left"/>
      <w:pPr>
        <w:ind w:left="3774" w:hanging="196"/>
      </w:pPr>
      <w:rPr>
        <w:lang w:val="pt-PT" w:eastAsia="en-US" w:bidi="ar-SA"/>
      </w:rPr>
    </w:lvl>
    <w:lvl w:ilvl="5" w:tplc="95428114">
      <w:numFmt w:val="bullet"/>
      <w:lvlText w:val="•"/>
      <w:lvlJc w:val="left"/>
      <w:pPr>
        <w:ind w:left="4693" w:hanging="196"/>
      </w:pPr>
      <w:rPr>
        <w:lang w:val="pt-PT" w:eastAsia="en-US" w:bidi="ar-SA"/>
      </w:rPr>
    </w:lvl>
    <w:lvl w:ilvl="6" w:tplc="5DE69CAE">
      <w:numFmt w:val="bullet"/>
      <w:lvlText w:val="•"/>
      <w:lvlJc w:val="left"/>
      <w:pPr>
        <w:ind w:left="5611" w:hanging="196"/>
      </w:pPr>
      <w:rPr>
        <w:lang w:val="pt-PT" w:eastAsia="en-US" w:bidi="ar-SA"/>
      </w:rPr>
    </w:lvl>
    <w:lvl w:ilvl="7" w:tplc="3EF0EFB0">
      <w:numFmt w:val="bullet"/>
      <w:lvlText w:val="•"/>
      <w:lvlJc w:val="left"/>
      <w:pPr>
        <w:ind w:left="6530" w:hanging="196"/>
      </w:pPr>
      <w:rPr>
        <w:lang w:val="pt-PT" w:eastAsia="en-US" w:bidi="ar-SA"/>
      </w:rPr>
    </w:lvl>
    <w:lvl w:ilvl="8" w:tplc="D08AF01A">
      <w:numFmt w:val="bullet"/>
      <w:lvlText w:val="•"/>
      <w:lvlJc w:val="left"/>
      <w:pPr>
        <w:ind w:left="7449" w:hanging="196"/>
      </w:pPr>
      <w:rPr>
        <w:lang w:val="pt-PT" w:eastAsia="en-US" w:bidi="ar-SA"/>
      </w:rPr>
    </w:lvl>
  </w:abstractNum>
  <w:abstractNum w:abstractNumId="2" w15:restartNumberingAfterBreak="0">
    <w:nsid w:val="53193690"/>
    <w:multiLevelType w:val="hybridMultilevel"/>
    <w:tmpl w:val="A992B670"/>
    <w:lvl w:ilvl="0" w:tplc="EBE2E6E0">
      <w:start w:val="1"/>
      <w:numFmt w:val="lowerLetter"/>
      <w:lvlText w:val="%1)"/>
      <w:lvlJc w:val="left"/>
      <w:pPr>
        <w:ind w:left="1065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785" w:hanging="360"/>
      </w:pPr>
    </w:lvl>
    <w:lvl w:ilvl="2" w:tplc="0416001B">
      <w:start w:val="1"/>
      <w:numFmt w:val="lowerRoman"/>
      <w:lvlText w:val="%3."/>
      <w:lvlJc w:val="right"/>
      <w:pPr>
        <w:ind w:left="2505" w:hanging="180"/>
      </w:pPr>
    </w:lvl>
    <w:lvl w:ilvl="3" w:tplc="0416000F">
      <w:start w:val="1"/>
      <w:numFmt w:val="decimal"/>
      <w:lvlText w:val="%4."/>
      <w:lvlJc w:val="left"/>
      <w:pPr>
        <w:ind w:left="3225" w:hanging="360"/>
      </w:pPr>
    </w:lvl>
    <w:lvl w:ilvl="4" w:tplc="04160019">
      <w:start w:val="1"/>
      <w:numFmt w:val="lowerLetter"/>
      <w:lvlText w:val="%5."/>
      <w:lvlJc w:val="left"/>
      <w:pPr>
        <w:ind w:left="3945" w:hanging="360"/>
      </w:pPr>
    </w:lvl>
    <w:lvl w:ilvl="5" w:tplc="0416001B">
      <w:start w:val="1"/>
      <w:numFmt w:val="lowerRoman"/>
      <w:lvlText w:val="%6."/>
      <w:lvlJc w:val="right"/>
      <w:pPr>
        <w:ind w:left="4665" w:hanging="180"/>
      </w:pPr>
    </w:lvl>
    <w:lvl w:ilvl="6" w:tplc="0416000F">
      <w:start w:val="1"/>
      <w:numFmt w:val="decimal"/>
      <w:lvlText w:val="%7."/>
      <w:lvlJc w:val="left"/>
      <w:pPr>
        <w:ind w:left="5385" w:hanging="360"/>
      </w:pPr>
    </w:lvl>
    <w:lvl w:ilvl="7" w:tplc="04160019">
      <w:start w:val="1"/>
      <w:numFmt w:val="lowerLetter"/>
      <w:lvlText w:val="%8."/>
      <w:lvlJc w:val="left"/>
      <w:pPr>
        <w:ind w:left="6105" w:hanging="360"/>
      </w:pPr>
    </w:lvl>
    <w:lvl w:ilvl="8" w:tplc="0416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58EC1BDB"/>
    <w:multiLevelType w:val="hybridMultilevel"/>
    <w:tmpl w:val="B286512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74836087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" w16cid:durableId="202442904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847100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692933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CC9"/>
    <w:rsid w:val="004D2DC1"/>
    <w:rsid w:val="00931CCC"/>
    <w:rsid w:val="00A13E70"/>
    <w:rsid w:val="00A303E8"/>
    <w:rsid w:val="00AA32ED"/>
    <w:rsid w:val="00B01B72"/>
    <w:rsid w:val="00B432E2"/>
    <w:rsid w:val="00BD2CC9"/>
    <w:rsid w:val="00C976A0"/>
    <w:rsid w:val="00DA51C6"/>
    <w:rsid w:val="00EE217B"/>
    <w:rsid w:val="00FE1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F4DBA"/>
  <w15:chartTrackingRefBased/>
  <w15:docId w15:val="{7EFF9F74-EE34-431B-B7CF-B554921C8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D2CC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D2CC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D2CC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D2CC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D2CC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D2CC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2CC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D2CC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D2CC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D2CC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D2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D2CC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D2CC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D2CC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D2CC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D2CC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D2CC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D2CC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D2CC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D2CC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D2CC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D2CC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D2CC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D2CC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D2CC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D2CC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D2CC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D2CC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D2CC9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43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32E2"/>
  </w:style>
  <w:style w:type="paragraph" w:styleId="Rodap">
    <w:name w:val="footer"/>
    <w:basedOn w:val="Normal"/>
    <w:link w:val="RodapChar"/>
    <w:uiPriority w:val="99"/>
    <w:unhideWhenUsed/>
    <w:rsid w:val="00B432E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32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96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2052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cp:lastPrinted>2025-02-05T13:30:00Z</cp:lastPrinted>
  <dcterms:created xsi:type="dcterms:W3CDTF">2025-02-04T11:48:00Z</dcterms:created>
  <dcterms:modified xsi:type="dcterms:W3CDTF">2025-02-05T13:49:00Z</dcterms:modified>
</cp:coreProperties>
</file>